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B2" w:rsidRDefault="0067633F" w:rsidP="009041E1">
      <w:pPr>
        <w:spacing w:after="0" w:line="240" w:lineRule="auto"/>
        <w:jc w:val="center"/>
        <w:rPr>
          <w:rFonts w:ascii="Times New Roman" w:hAnsi="Times New Roman" w:cs="Times New Roman"/>
          <w:b/>
          <w:sz w:val="28"/>
        </w:rPr>
      </w:pPr>
      <w:r>
        <w:rPr>
          <w:rFonts w:ascii="Times New Roman" w:hAnsi="Times New Roman" w:cs="Times New Roman"/>
          <w:b/>
          <w:sz w:val="28"/>
        </w:rPr>
        <w:t>Методические рекомендации</w:t>
      </w:r>
    </w:p>
    <w:p w:rsidR="005D57B2" w:rsidRPr="0067633F" w:rsidRDefault="0067633F" w:rsidP="005D57B2">
      <w:pPr>
        <w:spacing w:after="0" w:line="240" w:lineRule="auto"/>
        <w:jc w:val="center"/>
        <w:rPr>
          <w:rFonts w:ascii="Times New Roman" w:hAnsi="Times New Roman" w:cs="Times New Roman"/>
          <w:b/>
          <w:sz w:val="28"/>
        </w:rPr>
      </w:pPr>
      <w:r w:rsidRPr="0067633F">
        <w:rPr>
          <w:rFonts w:ascii="Times New Roman" w:hAnsi="Times New Roman" w:cs="Times New Roman"/>
          <w:b/>
          <w:sz w:val="28"/>
        </w:rPr>
        <w:t>для проведения мониторинга размещения на официальных сайтах федеральных органов исполнительной власти в информационно-телекоммуникационной сети «Интернет» актуальной информации о мерах по профилактике и противодействию коррупции</w:t>
      </w:r>
    </w:p>
    <w:p w:rsidR="005D57B2" w:rsidRDefault="005D57B2" w:rsidP="005D57B2">
      <w:pPr>
        <w:spacing w:after="0" w:line="240" w:lineRule="auto"/>
        <w:jc w:val="center"/>
        <w:rPr>
          <w:rFonts w:ascii="Times New Roman" w:hAnsi="Times New Roman" w:cs="Times New Roman"/>
          <w:b/>
          <w:sz w:val="28"/>
        </w:rPr>
      </w:pPr>
    </w:p>
    <w:p w:rsidR="0067633F" w:rsidRDefault="005D57B2" w:rsidP="0067633F">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В соответствии с пунктом 16 Плана мероприятий («дорожной картой») по реализации Основных направлений развития государственной гражданской службы Российской Федерации на 2016-2018 годы, утвержденного распоряжением Правительства Российской Федерации от 12 сентября 2016 г. № 1919-р, во исполнение подпункта «</w:t>
      </w:r>
      <w:proofErr w:type="spellStart"/>
      <w:r>
        <w:rPr>
          <w:rFonts w:ascii="Times New Roman" w:hAnsi="Times New Roman" w:cs="Times New Roman"/>
          <w:sz w:val="28"/>
        </w:rPr>
        <w:t>з</w:t>
      </w:r>
      <w:proofErr w:type="spellEnd"/>
      <w:r>
        <w:rPr>
          <w:rFonts w:ascii="Times New Roman" w:hAnsi="Times New Roman" w:cs="Times New Roman"/>
          <w:sz w:val="28"/>
        </w:rPr>
        <w:t xml:space="preserve">» пункта 2 </w:t>
      </w:r>
      <w:r w:rsidRPr="00BE7992">
        <w:rPr>
          <w:rFonts w:ascii="Times New Roman" w:hAnsi="Times New Roman" w:cs="Times New Roman"/>
          <w:sz w:val="28"/>
        </w:rPr>
        <w:t>Основны</w:t>
      </w:r>
      <w:r>
        <w:rPr>
          <w:rFonts w:ascii="Times New Roman" w:hAnsi="Times New Roman" w:cs="Times New Roman"/>
          <w:sz w:val="28"/>
        </w:rPr>
        <w:t>х</w:t>
      </w:r>
      <w:r w:rsidRPr="00BE7992">
        <w:rPr>
          <w:rFonts w:ascii="Times New Roman" w:hAnsi="Times New Roman" w:cs="Times New Roman"/>
          <w:sz w:val="28"/>
        </w:rPr>
        <w:t xml:space="preserve"> направлени</w:t>
      </w:r>
      <w:r>
        <w:rPr>
          <w:rFonts w:ascii="Times New Roman" w:hAnsi="Times New Roman" w:cs="Times New Roman"/>
          <w:sz w:val="28"/>
        </w:rPr>
        <w:t>й</w:t>
      </w:r>
      <w:r w:rsidRPr="00BE7992">
        <w:rPr>
          <w:rFonts w:ascii="Times New Roman" w:hAnsi="Times New Roman" w:cs="Times New Roman"/>
          <w:sz w:val="28"/>
        </w:rPr>
        <w:t xml:space="preserve"> развития государственной гражданской службы Российской Федерац</w:t>
      </w:r>
      <w:r>
        <w:rPr>
          <w:rFonts w:ascii="Times New Roman" w:hAnsi="Times New Roman" w:cs="Times New Roman"/>
          <w:sz w:val="28"/>
        </w:rPr>
        <w:t xml:space="preserve">ии на 2016 – </w:t>
      </w:r>
      <w:r w:rsidRPr="00BE7992">
        <w:rPr>
          <w:rFonts w:ascii="Times New Roman" w:hAnsi="Times New Roman" w:cs="Times New Roman"/>
          <w:sz w:val="28"/>
        </w:rPr>
        <w:t>2018</w:t>
      </w:r>
      <w:r>
        <w:rPr>
          <w:rFonts w:ascii="Times New Roman" w:hAnsi="Times New Roman" w:cs="Times New Roman"/>
          <w:sz w:val="28"/>
        </w:rPr>
        <w:t> </w:t>
      </w:r>
      <w:r w:rsidRPr="00BE7992">
        <w:rPr>
          <w:rFonts w:ascii="Times New Roman" w:hAnsi="Times New Roman" w:cs="Times New Roman"/>
          <w:sz w:val="28"/>
        </w:rPr>
        <w:t>годы</w:t>
      </w:r>
      <w:r>
        <w:rPr>
          <w:rFonts w:ascii="Times New Roman" w:hAnsi="Times New Roman" w:cs="Times New Roman"/>
          <w:sz w:val="28"/>
        </w:rPr>
        <w:t>, утвержденных Указом Президента Российской Федерации от 11 августа 2016</w:t>
      </w:r>
      <w:proofErr w:type="gramEnd"/>
      <w:r>
        <w:rPr>
          <w:rFonts w:ascii="Times New Roman" w:hAnsi="Times New Roman" w:cs="Times New Roman"/>
          <w:sz w:val="28"/>
        </w:rPr>
        <w:t xml:space="preserve"> г. № 403, Министерством труда и социальной защиты Российской Федерации </w:t>
      </w:r>
      <w:r w:rsidR="0067633F">
        <w:rPr>
          <w:rFonts w:ascii="Times New Roman" w:hAnsi="Times New Roman" w:cs="Times New Roman"/>
          <w:sz w:val="28"/>
        </w:rPr>
        <w:t>разработаны Методические рекомендации для проведения мониторинга</w:t>
      </w:r>
      <w:r w:rsidR="0067633F" w:rsidRPr="005D57B2">
        <w:rPr>
          <w:rFonts w:ascii="Times New Roman" w:hAnsi="Times New Roman" w:cs="Times New Roman"/>
          <w:sz w:val="28"/>
        </w:rPr>
        <w:t xml:space="preserve"> размещения на официальных сайтах федеральных органов исполнительной власти в информационно-телекоммуникационной сети «Интернет» актуальной информации о мерах по профилактике и противодействию коррупции</w:t>
      </w:r>
      <w:r w:rsidR="0067633F">
        <w:rPr>
          <w:rFonts w:ascii="Times New Roman" w:hAnsi="Times New Roman" w:cs="Times New Roman"/>
          <w:sz w:val="28"/>
        </w:rPr>
        <w:t xml:space="preserve"> (далее – Методические рекомендации).</w:t>
      </w:r>
    </w:p>
    <w:p w:rsidR="005D57B2" w:rsidRDefault="005D57B2" w:rsidP="009041E1">
      <w:pPr>
        <w:spacing w:after="0" w:line="240" w:lineRule="auto"/>
        <w:ind w:firstLine="709"/>
        <w:jc w:val="both"/>
        <w:rPr>
          <w:rFonts w:ascii="Times New Roman" w:hAnsi="Times New Roman" w:cs="Times New Roman"/>
          <w:sz w:val="28"/>
        </w:rPr>
      </w:pPr>
      <w:proofErr w:type="gramStart"/>
      <w:r>
        <w:rPr>
          <w:rFonts w:ascii="Times New Roman" w:hAnsi="Times New Roman" w:cs="Times New Roman"/>
          <w:sz w:val="28"/>
        </w:rPr>
        <w:t>Данны</w:t>
      </w:r>
      <w:r w:rsidR="00FD19BC">
        <w:rPr>
          <w:rFonts w:ascii="Times New Roman" w:hAnsi="Times New Roman" w:cs="Times New Roman"/>
          <w:sz w:val="28"/>
        </w:rPr>
        <w:t>е</w:t>
      </w:r>
      <w:r>
        <w:rPr>
          <w:rFonts w:ascii="Times New Roman" w:hAnsi="Times New Roman" w:cs="Times New Roman"/>
          <w:sz w:val="28"/>
        </w:rPr>
        <w:t xml:space="preserve"> </w:t>
      </w:r>
      <w:r w:rsidR="00FD19BC">
        <w:rPr>
          <w:rFonts w:ascii="Times New Roman" w:hAnsi="Times New Roman" w:cs="Times New Roman"/>
          <w:sz w:val="28"/>
        </w:rPr>
        <w:t xml:space="preserve">Методические рекомендации </w:t>
      </w:r>
      <w:r>
        <w:rPr>
          <w:rFonts w:ascii="Times New Roman" w:hAnsi="Times New Roman" w:cs="Times New Roman"/>
          <w:sz w:val="28"/>
        </w:rPr>
        <w:t>направлен</w:t>
      </w:r>
      <w:r w:rsidR="00FD19BC">
        <w:rPr>
          <w:rFonts w:ascii="Times New Roman" w:hAnsi="Times New Roman" w:cs="Times New Roman"/>
          <w:sz w:val="28"/>
        </w:rPr>
        <w:t>ы</w:t>
      </w:r>
      <w:r>
        <w:rPr>
          <w:rFonts w:ascii="Times New Roman" w:hAnsi="Times New Roman" w:cs="Times New Roman"/>
          <w:sz w:val="28"/>
        </w:rPr>
        <w:t xml:space="preserve"> на установление контроля </w:t>
      </w:r>
      <w:r w:rsidR="00FD19BC">
        <w:rPr>
          <w:rFonts w:ascii="Times New Roman" w:hAnsi="Times New Roman" w:cs="Times New Roman"/>
          <w:sz w:val="28"/>
        </w:rPr>
        <w:t xml:space="preserve">соблюдения федеральными органами исполнительной власти положений </w:t>
      </w:r>
      <w:r>
        <w:rPr>
          <w:rFonts w:ascii="Times New Roman" w:hAnsi="Times New Roman" w:cs="Times New Roman"/>
          <w:sz w:val="28"/>
        </w:rPr>
        <w:t xml:space="preserve">Требований </w:t>
      </w:r>
      <w:r w:rsidRPr="005D57B2">
        <w:rPr>
          <w:rFonts w:ascii="Times New Roman" w:hAnsi="Times New Roman" w:cs="Times New Roman"/>
          <w:sz w:val="28"/>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r>
        <w:rPr>
          <w:rFonts w:ascii="Times New Roman" w:hAnsi="Times New Roman" w:cs="Times New Roman"/>
          <w:sz w:val="28"/>
        </w:rPr>
        <w:t>, утвержденных приказом Минтруда России</w:t>
      </w:r>
      <w:proofErr w:type="gramEnd"/>
      <w:r>
        <w:rPr>
          <w:rFonts w:ascii="Times New Roman" w:hAnsi="Times New Roman" w:cs="Times New Roman"/>
          <w:sz w:val="28"/>
        </w:rPr>
        <w:t xml:space="preserve"> от 7</w:t>
      </w:r>
      <w:r w:rsidR="009041E1">
        <w:rPr>
          <w:rFonts w:ascii="Times New Roman" w:hAnsi="Times New Roman" w:cs="Times New Roman"/>
          <w:sz w:val="28"/>
        </w:rPr>
        <w:t> </w:t>
      </w:r>
      <w:r>
        <w:rPr>
          <w:rFonts w:ascii="Times New Roman" w:hAnsi="Times New Roman" w:cs="Times New Roman"/>
          <w:sz w:val="28"/>
        </w:rPr>
        <w:t>октября 2013</w:t>
      </w:r>
      <w:r w:rsidR="009041E1">
        <w:rPr>
          <w:rFonts w:ascii="Times New Roman" w:hAnsi="Times New Roman" w:cs="Times New Roman"/>
          <w:sz w:val="28"/>
        </w:rPr>
        <w:t> </w:t>
      </w:r>
      <w:r>
        <w:rPr>
          <w:rFonts w:ascii="Times New Roman" w:hAnsi="Times New Roman" w:cs="Times New Roman"/>
          <w:sz w:val="28"/>
        </w:rPr>
        <w:t>г. №</w:t>
      </w:r>
      <w:r w:rsidR="009041E1">
        <w:rPr>
          <w:rFonts w:ascii="Times New Roman" w:hAnsi="Times New Roman" w:cs="Times New Roman"/>
          <w:sz w:val="28"/>
        </w:rPr>
        <w:t> </w:t>
      </w:r>
      <w:r>
        <w:rPr>
          <w:rFonts w:ascii="Times New Roman" w:hAnsi="Times New Roman" w:cs="Times New Roman"/>
          <w:sz w:val="28"/>
        </w:rPr>
        <w:t>530н</w:t>
      </w:r>
      <w:r w:rsidR="009041E1">
        <w:rPr>
          <w:rFonts w:ascii="Times New Roman" w:hAnsi="Times New Roman" w:cs="Times New Roman"/>
          <w:sz w:val="28"/>
        </w:rPr>
        <w:t xml:space="preserve"> (далее – Требования</w:t>
      </w:r>
      <w:r w:rsidR="002C147F">
        <w:rPr>
          <w:rFonts w:ascii="Times New Roman" w:hAnsi="Times New Roman" w:cs="Times New Roman"/>
          <w:sz w:val="28"/>
        </w:rPr>
        <w:t>, раздел «Противодействие коррупции»</w:t>
      </w:r>
      <w:r w:rsidR="009041E1">
        <w:rPr>
          <w:rFonts w:ascii="Times New Roman" w:hAnsi="Times New Roman" w:cs="Times New Roman"/>
          <w:sz w:val="28"/>
        </w:rPr>
        <w:t>)</w:t>
      </w:r>
      <w:r>
        <w:rPr>
          <w:rFonts w:ascii="Times New Roman" w:hAnsi="Times New Roman" w:cs="Times New Roman"/>
          <w:sz w:val="28"/>
        </w:rPr>
        <w:t>.</w:t>
      </w:r>
    </w:p>
    <w:p w:rsidR="002C147F" w:rsidRDefault="00FD19BC" w:rsidP="009041E1">
      <w:pPr>
        <w:spacing w:after="0" w:line="240" w:lineRule="auto"/>
        <w:ind w:firstLine="709"/>
        <w:jc w:val="both"/>
        <w:rPr>
          <w:rFonts w:ascii="Times New Roman" w:hAnsi="Times New Roman" w:cs="Times New Roman"/>
          <w:sz w:val="28"/>
        </w:rPr>
      </w:pPr>
      <w:r>
        <w:rPr>
          <w:rFonts w:ascii="Times New Roman" w:hAnsi="Times New Roman" w:cs="Times New Roman"/>
          <w:sz w:val="28"/>
        </w:rPr>
        <w:t>Методические рекомендации предусматривают оценку соблюдения Требований по 8 направлениям</w:t>
      </w:r>
      <w:r w:rsidR="002C147F">
        <w:rPr>
          <w:rFonts w:ascii="Times New Roman" w:hAnsi="Times New Roman" w:cs="Times New Roman"/>
          <w:sz w:val="28"/>
        </w:rPr>
        <w:t>, соответствующим подразделам раздела «Противодействие коррупции»</w:t>
      </w:r>
      <w:r w:rsidR="002C147F" w:rsidRPr="002C147F">
        <w:rPr>
          <w:rFonts w:ascii="Times New Roman" w:hAnsi="Times New Roman" w:cs="Times New Roman"/>
          <w:sz w:val="28"/>
        </w:rPr>
        <w:t xml:space="preserve"> </w:t>
      </w:r>
      <w:r w:rsidR="002C147F">
        <w:rPr>
          <w:rFonts w:ascii="Times New Roman" w:hAnsi="Times New Roman" w:cs="Times New Roman"/>
          <w:sz w:val="28"/>
        </w:rPr>
        <w:t>официального сайта федерального органа исполнительной власти в информационно-телекоммуникационной сети «Интернет» (далее – официальный сайт). Указанная оценка проводится в соответствии с прилагаемым Методологическим инструментарием.</w:t>
      </w:r>
    </w:p>
    <w:p w:rsidR="005D57B2" w:rsidRDefault="009041E1" w:rsidP="009041E1">
      <w:pPr>
        <w:spacing w:after="0" w:line="240" w:lineRule="auto"/>
        <w:ind w:firstLine="709"/>
        <w:jc w:val="both"/>
        <w:rPr>
          <w:rFonts w:ascii="Times New Roman" w:hAnsi="Times New Roman" w:cs="Times New Roman"/>
          <w:sz w:val="28"/>
        </w:rPr>
      </w:pPr>
      <w:r>
        <w:rPr>
          <w:rFonts w:ascii="Times New Roman" w:hAnsi="Times New Roman" w:cs="Times New Roman"/>
          <w:sz w:val="28"/>
        </w:rPr>
        <w:t>Рассматриваемы</w:t>
      </w:r>
      <w:r w:rsidR="00FD19BC">
        <w:rPr>
          <w:rFonts w:ascii="Times New Roman" w:hAnsi="Times New Roman" w:cs="Times New Roman"/>
          <w:sz w:val="28"/>
        </w:rPr>
        <w:t>е</w:t>
      </w:r>
      <w:r>
        <w:rPr>
          <w:rFonts w:ascii="Times New Roman" w:hAnsi="Times New Roman" w:cs="Times New Roman"/>
          <w:sz w:val="28"/>
        </w:rPr>
        <w:t xml:space="preserve"> </w:t>
      </w:r>
      <w:r w:rsidR="00FD19BC">
        <w:rPr>
          <w:rFonts w:ascii="Times New Roman" w:hAnsi="Times New Roman" w:cs="Times New Roman"/>
          <w:sz w:val="28"/>
        </w:rPr>
        <w:t xml:space="preserve">Методические рекомендации </w:t>
      </w:r>
      <w:r>
        <w:rPr>
          <w:rFonts w:ascii="Times New Roman" w:hAnsi="Times New Roman" w:cs="Times New Roman"/>
          <w:sz w:val="28"/>
        </w:rPr>
        <w:t>одновременно позволя</w:t>
      </w:r>
      <w:r w:rsidR="00FD19BC">
        <w:rPr>
          <w:rFonts w:ascii="Times New Roman" w:hAnsi="Times New Roman" w:cs="Times New Roman"/>
          <w:sz w:val="28"/>
        </w:rPr>
        <w:t>ю</w:t>
      </w:r>
      <w:r>
        <w:rPr>
          <w:rFonts w:ascii="Times New Roman" w:hAnsi="Times New Roman" w:cs="Times New Roman"/>
          <w:sz w:val="28"/>
        </w:rPr>
        <w:t>т при проведении соответствующего мониторинга составлять рейтинг федеральных органов исполнительной власти по исполнению Требований.</w:t>
      </w:r>
    </w:p>
    <w:p w:rsidR="009041E1" w:rsidRDefault="009041E1" w:rsidP="009041E1">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Итоговая оценка для составления названного рейтинга производится путем суммирования полученных оценок за все </w:t>
      </w:r>
      <w:r w:rsidR="009E192A">
        <w:rPr>
          <w:rFonts w:ascii="Times New Roman" w:hAnsi="Times New Roman" w:cs="Times New Roman"/>
          <w:sz w:val="28"/>
        </w:rPr>
        <w:t>направления</w:t>
      </w:r>
      <w:r>
        <w:rPr>
          <w:rFonts w:ascii="Times New Roman" w:hAnsi="Times New Roman" w:cs="Times New Roman"/>
          <w:sz w:val="28"/>
        </w:rPr>
        <w:t xml:space="preserve">, предусмотренные </w:t>
      </w:r>
      <w:r w:rsidR="00FD19BC">
        <w:rPr>
          <w:rFonts w:ascii="Times New Roman" w:hAnsi="Times New Roman" w:cs="Times New Roman"/>
          <w:sz w:val="28"/>
        </w:rPr>
        <w:t>Методическими рекомендациями</w:t>
      </w:r>
      <w:r>
        <w:rPr>
          <w:rFonts w:ascii="Times New Roman" w:hAnsi="Times New Roman" w:cs="Times New Roman"/>
          <w:sz w:val="28"/>
        </w:rPr>
        <w:t>, с у</w:t>
      </w:r>
      <w:r w:rsidR="00FD19BC">
        <w:rPr>
          <w:rFonts w:ascii="Times New Roman" w:hAnsi="Times New Roman" w:cs="Times New Roman"/>
          <w:sz w:val="28"/>
        </w:rPr>
        <w:t>четом поправочных коэффициентов</w:t>
      </w:r>
      <w:r>
        <w:rPr>
          <w:rFonts w:ascii="Times New Roman" w:hAnsi="Times New Roman" w:cs="Times New Roman"/>
          <w:sz w:val="28"/>
        </w:rPr>
        <w:t>.</w:t>
      </w:r>
    </w:p>
    <w:p w:rsidR="009041E1" w:rsidRDefault="009041E1" w:rsidP="009041E1">
      <w:pPr>
        <w:spacing w:after="0" w:line="240" w:lineRule="auto"/>
        <w:ind w:firstLine="709"/>
        <w:jc w:val="both"/>
        <w:rPr>
          <w:rFonts w:ascii="Times New Roman" w:hAnsi="Times New Roman" w:cs="Times New Roman"/>
          <w:sz w:val="28"/>
        </w:rPr>
      </w:pPr>
      <w:r w:rsidRPr="009041E1">
        <w:rPr>
          <w:rFonts w:ascii="Times New Roman" w:hAnsi="Times New Roman" w:cs="Times New Roman"/>
          <w:sz w:val="28"/>
        </w:rPr>
        <w:lastRenderedPageBreak/>
        <w:t xml:space="preserve">Оценка за </w:t>
      </w:r>
      <w:r w:rsidR="00FD19BC">
        <w:rPr>
          <w:rFonts w:ascii="Times New Roman" w:hAnsi="Times New Roman" w:cs="Times New Roman"/>
          <w:sz w:val="28"/>
        </w:rPr>
        <w:t>направление</w:t>
      </w:r>
      <w:r w:rsidRPr="009041E1">
        <w:rPr>
          <w:rFonts w:ascii="Times New Roman" w:hAnsi="Times New Roman" w:cs="Times New Roman"/>
          <w:sz w:val="28"/>
        </w:rPr>
        <w:t xml:space="preserve"> равна среднему арифметическому оценок за </w:t>
      </w:r>
      <w:r w:rsidR="00FD19BC">
        <w:rPr>
          <w:rFonts w:ascii="Times New Roman" w:hAnsi="Times New Roman" w:cs="Times New Roman"/>
          <w:sz w:val="28"/>
        </w:rPr>
        <w:t>составляющие части направления</w:t>
      </w:r>
      <w:r w:rsidRPr="009041E1">
        <w:rPr>
          <w:rFonts w:ascii="Times New Roman" w:hAnsi="Times New Roman" w:cs="Times New Roman"/>
          <w:sz w:val="28"/>
        </w:rPr>
        <w:t>. Максимально возможная оценка</w:t>
      </w:r>
      <w:r w:rsidR="00FD19BC">
        <w:rPr>
          <w:rFonts w:ascii="Times New Roman" w:hAnsi="Times New Roman" w:cs="Times New Roman"/>
          <w:sz w:val="28"/>
        </w:rPr>
        <w:t xml:space="preserve"> за направление </w:t>
      </w:r>
      <w:r w:rsidRPr="009041E1">
        <w:rPr>
          <w:rFonts w:ascii="Times New Roman" w:hAnsi="Times New Roman" w:cs="Times New Roman"/>
          <w:sz w:val="28"/>
        </w:rPr>
        <w:t xml:space="preserve">– 100 баллов. </w:t>
      </w:r>
    </w:p>
    <w:p w:rsidR="009041E1" w:rsidRDefault="00FD19BC" w:rsidP="009041E1">
      <w:pPr>
        <w:spacing w:after="0" w:line="240" w:lineRule="auto"/>
        <w:ind w:firstLine="709"/>
        <w:jc w:val="both"/>
        <w:rPr>
          <w:rFonts w:ascii="Times New Roman" w:hAnsi="Times New Roman" w:cs="Times New Roman"/>
          <w:sz w:val="28"/>
        </w:rPr>
      </w:pPr>
      <w:r>
        <w:rPr>
          <w:rFonts w:ascii="Times New Roman" w:hAnsi="Times New Roman" w:cs="Times New Roman"/>
          <w:sz w:val="28"/>
        </w:rPr>
        <w:t>Поправочный коэффициент</w:t>
      </w:r>
      <w:r w:rsidR="009041E1" w:rsidRPr="009041E1">
        <w:rPr>
          <w:rFonts w:ascii="Times New Roman" w:hAnsi="Times New Roman" w:cs="Times New Roman"/>
          <w:sz w:val="28"/>
        </w:rPr>
        <w:t xml:space="preserve"> отражает его значимость с точки зрения потенциальных пользователей официального сайта (в первую очередь с точки зрения граждан, желающих получить информацию о реализации в федеральном </w:t>
      </w:r>
      <w:r w:rsidR="009041E1">
        <w:rPr>
          <w:rFonts w:ascii="Times New Roman" w:hAnsi="Times New Roman" w:cs="Times New Roman"/>
          <w:sz w:val="28"/>
        </w:rPr>
        <w:t>органе исполнительной власти</w:t>
      </w:r>
      <w:r w:rsidR="009041E1" w:rsidRPr="009041E1">
        <w:rPr>
          <w:rFonts w:ascii="Times New Roman" w:hAnsi="Times New Roman" w:cs="Times New Roman"/>
          <w:sz w:val="28"/>
        </w:rPr>
        <w:t xml:space="preserve"> мер</w:t>
      </w:r>
      <w:r w:rsidR="00F46EDD">
        <w:rPr>
          <w:rFonts w:ascii="Times New Roman" w:hAnsi="Times New Roman" w:cs="Times New Roman"/>
          <w:sz w:val="28"/>
        </w:rPr>
        <w:t xml:space="preserve"> по</w:t>
      </w:r>
      <w:r w:rsidR="009041E1" w:rsidRPr="009041E1">
        <w:rPr>
          <w:rFonts w:ascii="Times New Roman" w:hAnsi="Times New Roman" w:cs="Times New Roman"/>
          <w:sz w:val="28"/>
        </w:rPr>
        <w:t xml:space="preserve"> противодействи</w:t>
      </w:r>
      <w:r w:rsidR="00F46EDD">
        <w:rPr>
          <w:rFonts w:ascii="Times New Roman" w:hAnsi="Times New Roman" w:cs="Times New Roman"/>
          <w:sz w:val="28"/>
        </w:rPr>
        <w:t>ю</w:t>
      </w:r>
      <w:r w:rsidR="009041E1" w:rsidRPr="009041E1">
        <w:rPr>
          <w:rFonts w:ascii="Times New Roman" w:hAnsi="Times New Roman" w:cs="Times New Roman"/>
          <w:sz w:val="28"/>
        </w:rPr>
        <w:t xml:space="preserve"> коррупции). Максимально возможная итоговая оценка – 100 баллов.</w:t>
      </w:r>
    </w:p>
    <w:p w:rsidR="009041E1" w:rsidRPr="009041E1" w:rsidRDefault="009041E1" w:rsidP="005D57B2">
      <w:pPr>
        <w:spacing w:after="0" w:line="240" w:lineRule="auto"/>
        <w:ind w:firstLine="709"/>
        <w:jc w:val="both"/>
        <w:rPr>
          <w:rFonts w:ascii="Times New Roman" w:hAnsi="Times New Roman" w:cs="Times New Roman"/>
          <w:sz w:val="28"/>
          <w:szCs w:val="28"/>
        </w:rPr>
      </w:pPr>
    </w:p>
    <w:p w:rsidR="009041E1" w:rsidRPr="009041E1" w:rsidRDefault="009041E1" w:rsidP="009041E1">
      <w:pPr>
        <w:spacing w:after="0" w:line="240" w:lineRule="auto"/>
        <w:ind w:firstLine="709"/>
        <w:jc w:val="both"/>
        <w:rPr>
          <w:rFonts w:ascii="Times New Roman" w:hAnsi="Times New Roman"/>
          <w:sz w:val="28"/>
          <w:szCs w:val="28"/>
        </w:rPr>
      </w:pPr>
      <w:r w:rsidRPr="009041E1">
        <w:rPr>
          <w:rFonts w:ascii="Times New Roman" w:hAnsi="Times New Roman" w:cs="Times New Roman"/>
          <w:sz w:val="28"/>
          <w:szCs w:val="28"/>
        </w:rPr>
        <w:t>Таблица 1.</w:t>
      </w:r>
      <w:r w:rsidR="00FD19BC">
        <w:rPr>
          <w:rFonts w:ascii="Times New Roman" w:hAnsi="Times New Roman"/>
          <w:sz w:val="28"/>
          <w:szCs w:val="28"/>
        </w:rPr>
        <w:t xml:space="preserve"> Поправочные коэффициенты и максимальная оценка за направление</w:t>
      </w:r>
      <w:r>
        <w:rPr>
          <w:rFonts w:ascii="Times New Roman" w:hAnsi="Times New Roman"/>
          <w:sz w:val="28"/>
          <w:szCs w:val="28"/>
        </w:rPr>
        <w:t>.</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2132"/>
        <w:gridCol w:w="2369"/>
      </w:tblGrid>
      <w:tr w:rsidR="009041E1" w:rsidRPr="009041E1" w:rsidTr="00FD19BC">
        <w:trPr>
          <w:trHeight w:val="288"/>
        </w:trPr>
        <w:tc>
          <w:tcPr>
            <w:tcW w:w="4962" w:type="dxa"/>
            <w:shd w:val="clear" w:color="auto" w:fill="auto"/>
            <w:noWrap/>
            <w:vAlign w:val="center"/>
            <w:hideMark/>
          </w:tcPr>
          <w:p w:rsidR="009041E1" w:rsidRPr="00FD19BC" w:rsidRDefault="00FD19BC" w:rsidP="00FD19BC">
            <w:pPr>
              <w:spacing w:after="0" w:line="240" w:lineRule="auto"/>
              <w:jc w:val="center"/>
              <w:rPr>
                <w:rFonts w:ascii="Times New Roman" w:eastAsia="Times New Roman" w:hAnsi="Times New Roman"/>
                <w:b/>
                <w:sz w:val="28"/>
                <w:szCs w:val="28"/>
                <w:lang w:eastAsia="ru-RU"/>
              </w:rPr>
            </w:pPr>
            <w:r w:rsidRPr="00FD19BC">
              <w:rPr>
                <w:rFonts w:ascii="Times New Roman" w:eastAsia="Times New Roman" w:hAnsi="Times New Roman"/>
                <w:b/>
                <w:sz w:val="28"/>
                <w:szCs w:val="28"/>
                <w:lang w:eastAsia="ru-RU"/>
              </w:rPr>
              <w:t>Наименование направления</w:t>
            </w:r>
          </w:p>
        </w:tc>
        <w:tc>
          <w:tcPr>
            <w:tcW w:w="2132" w:type="dxa"/>
            <w:shd w:val="clear" w:color="auto" w:fill="auto"/>
            <w:noWrap/>
            <w:vAlign w:val="center"/>
            <w:hideMark/>
          </w:tcPr>
          <w:p w:rsidR="009041E1" w:rsidRPr="00FD19BC" w:rsidRDefault="00FD19BC" w:rsidP="009041E1">
            <w:pPr>
              <w:spacing w:after="0" w:line="240" w:lineRule="auto"/>
              <w:jc w:val="center"/>
              <w:rPr>
                <w:rFonts w:ascii="Times New Roman" w:eastAsia="Times New Roman" w:hAnsi="Times New Roman"/>
                <w:b/>
                <w:bCs/>
                <w:color w:val="000000"/>
                <w:sz w:val="28"/>
                <w:szCs w:val="28"/>
                <w:lang w:eastAsia="ru-RU"/>
              </w:rPr>
            </w:pPr>
            <w:r w:rsidRPr="00FD19BC">
              <w:rPr>
                <w:rFonts w:ascii="Times New Roman" w:hAnsi="Times New Roman" w:cs="Times New Roman"/>
                <w:b/>
                <w:sz w:val="28"/>
              </w:rPr>
              <w:t>Поправочный коэффициент</w:t>
            </w:r>
          </w:p>
        </w:tc>
        <w:tc>
          <w:tcPr>
            <w:tcW w:w="2369" w:type="dxa"/>
            <w:shd w:val="clear" w:color="auto" w:fill="auto"/>
            <w:noWrap/>
            <w:vAlign w:val="center"/>
            <w:hideMark/>
          </w:tcPr>
          <w:p w:rsidR="009041E1" w:rsidRPr="009041E1" w:rsidRDefault="009041E1" w:rsidP="00FD19BC">
            <w:pPr>
              <w:spacing w:after="0" w:line="240" w:lineRule="auto"/>
              <w:jc w:val="center"/>
              <w:rPr>
                <w:rFonts w:ascii="Times New Roman" w:eastAsia="Times New Roman" w:hAnsi="Times New Roman"/>
                <w:b/>
                <w:bCs/>
                <w:color w:val="000000"/>
                <w:sz w:val="28"/>
                <w:szCs w:val="28"/>
                <w:lang w:eastAsia="ru-RU"/>
              </w:rPr>
            </w:pPr>
            <w:r w:rsidRPr="009041E1">
              <w:rPr>
                <w:rFonts w:ascii="Times New Roman" w:eastAsia="Times New Roman" w:hAnsi="Times New Roman"/>
                <w:b/>
                <w:bCs/>
                <w:color w:val="000000"/>
                <w:sz w:val="28"/>
                <w:szCs w:val="28"/>
                <w:lang w:eastAsia="ru-RU"/>
              </w:rPr>
              <w:t xml:space="preserve">Максимальная оценка </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Расположение и наполнение раздела «Противодействие коррупции»</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05</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Нормативные правовые и иные акты в сфере противодействия коррупции</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05</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proofErr w:type="spellStart"/>
            <w:r w:rsidRPr="009041E1">
              <w:rPr>
                <w:rFonts w:ascii="Times New Roman" w:eastAsia="Times New Roman" w:hAnsi="Times New Roman"/>
                <w:color w:val="000000"/>
                <w:sz w:val="28"/>
                <w:szCs w:val="28"/>
                <w:lang w:eastAsia="ru-RU"/>
              </w:rPr>
              <w:t>Антикоррупционная</w:t>
            </w:r>
            <w:proofErr w:type="spellEnd"/>
            <w:r w:rsidRPr="009041E1">
              <w:rPr>
                <w:rFonts w:ascii="Times New Roman" w:eastAsia="Times New Roman" w:hAnsi="Times New Roman"/>
                <w:color w:val="000000"/>
                <w:sz w:val="28"/>
                <w:szCs w:val="28"/>
                <w:lang w:eastAsia="ru-RU"/>
              </w:rPr>
              <w:t xml:space="preserve"> экспертиза</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0,05</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5</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Методические материалы</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0,1</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10</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Формы документов, связанных с противодействием коррупции, для заполнения</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0,1</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10</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Сведения о доходах, расходах, об имуществе и обязательствах имущественного характера</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0,3</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30</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Комиссия по соблюдению требований к служебному поведению и урегулированию конфликта интересов (аттестационная комиссия)</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3</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w:t>
            </w:r>
          </w:p>
        </w:tc>
      </w:tr>
      <w:tr w:rsidR="009041E1" w:rsidRPr="009041E1" w:rsidTr="00FD19BC">
        <w:trPr>
          <w:trHeight w:val="288"/>
        </w:trPr>
        <w:tc>
          <w:tcPr>
            <w:tcW w:w="4962" w:type="dxa"/>
            <w:shd w:val="clear" w:color="auto" w:fill="auto"/>
            <w:noWrap/>
            <w:vAlign w:val="bottom"/>
            <w:hideMark/>
          </w:tcPr>
          <w:p w:rsidR="009041E1" w:rsidRPr="009041E1" w:rsidRDefault="009041E1" w:rsidP="009041E1">
            <w:pPr>
              <w:spacing w:after="0" w:line="240" w:lineRule="auto"/>
              <w:jc w:val="both"/>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Обратная связь для сообщений о фактах коррупции</w:t>
            </w:r>
          </w:p>
        </w:tc>
        <w:tc>
          <w:tcPr>
            <w:tcW w:w="2132"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0,05</w:t>
            </w:r>
          </w:p>
        </w:tc>
        <w:tc>
          <w:tcPr>
            <w:tcW w:w="2369" w:type="dxa"/>
            <w:shd w:val="clear" w:color="auto" w:fill="auto"/>
            <w:noWrap/>
            <w:vAlign w:val="center"/>
            <w:hideMark/>
          </w:tcPr>
          <w:p w:rsidR="009041E1" w:rsidRPr="009041E1" w:rsidRDefault="009041E1" w:rsidP="009041E1">
            <w:pPr>
              <w:spacing w:after="0" w:line="240" w:lineRule="auto"/>
              <w:jc w:val="center"/>
              <w:rPr>
                <w:rFonts w:ascii="Times New Roman" w:eastAsia="Times New Roman" w:hAnsi="Times New Roman"/>
                <w:color w:val="000000"/>
                <w:sz w:val="28"/>
                <w:szCs w:val="28"/>
                <w:lang w:eastAsia="ru-RU"/>
              </w:rPr>
            </w:pPr>
            <w:r w:rsidRPr="009041E1">
              <w:rPr>
                <w:rFonts w:ascii="Times New Roman" w:eastAsia="Times New Roman" w:hAnsi="Times New Roman"/>
                <w:color w:val="000000"/>
                <w:sz w:val="28"/>
                <w:szCs w:val="28"/>
                <w:lang w:eastAsia="ru-RU"/>
              </w:rPr>
              <w:t>5</w:t>
            </w:r>
          </w:p>
        </w:tc>
      </w:tr>
      <w:tr w:rsidR="009041E1" w:rsidRPr="009041E1" w:rsidTr="00FD19BC">
        <w:trPr>
          <w:trHeight w:val="288"/>
        </w:trPr>
        <w:tc>
          <w:tcPr>
            <w:tcW w:w="4962" w:type="dxa"/>
            <w:shd w:val="clear" w:color="auto" w:fill="auto"/>
            <w:noWrap/>
            <w:vAlign w:val="bottom"/>
            <w:hideMark/>
          </w:tcPr>
          <w:p w:rsidR="009041E1" w:rsidRPr="00FD19BC" w:rsidRDefault="009041E1" w:rsidP="009041E1">
            <w:pPr>
              <w:spacing w:after="0" w:line="240" w:lineRule="auto"/>
              <w:jc w:val="both"/>
              <w:rPr>
                <w:rFonts w:ascii="Times New Roman" w:eastAsia="Times New Roman" w:hAnsi="Times New Roman"/>
                <w:b/>
                <w:color w:val="000000"/>
                <w:sz w:val="28"/>
                <w:szCs w:val="28"/>
                <w:lang w:eastAsia="ru-RU"/>
              </w:rPr>
            </w:pPr>
            <w:r w:rsidRPr="00FD19BC">
              <w:rPr>
                <w:rFonts w:ascii="Times New Roman" w:eastAsia="Times New Roman" w:hAnsi="Times New Roman"/>
                <w:b/>
                <w:color w:val="000000"/>
                <w:sz w:val="28"/>
                <w:szCs w:val="28"/>
                <w:lang w:eastAsia="ru-RU"/>
              </w:rPr>
              <w:t>Итого:</w:t>
            </w:r>
          </w:p>
        </w:tc>
        <w:tc>
          <w:tcPr>
            <w:tcW w:w="2132" w:type="dxa"/>
            <w:shd w:val="clear" w:color="auto" w:fill="auto"/>
            <w:noWrap/>
            <w:vAlign w:val="center"/>
            <w:hideMark/>
          </w:tcPr>
          <w:p w:rsidR="009041E1" w:rsidRPr="00FD19BC" w:rsidRDefault="009041E1" w:rsidP="009041E1">
            <w:pPr>
              <w:spacing w:after="0" w:line="240" w:lineRule="auto"/>
              <w:jc w:val="center"/>
              <w:rPr>
                <w:rFonts w:ascii="Times New Roman" w:eastAsia="Times New Roman" w:hAnsi="Times New Roman"/>
                <w:b/>
                <w:color w:val="000000"/>
                <w:sz w:val="28"/>
                <w:szCs w:val="28"/>
                <w:lang w:eastAsia="ru-RU"/>
              </w:rPr>
            </w:pPr>
            <w:r w:rsidRPr="00FD19BC">
              <w:rPr>
                <w:rFonts w:ascii="Times New Roman" w:eastAsia="Times New Roman" w:hAnsi="Times New Roman"/>
                <w:b/>
                <w:color w:val="000000"/>
                <w:sz w:val="28"/>
                <w:szCs w:val="28"/>
                <w:lang w:eastAsia="ru-RU"/>
              </w:rPr>
              <w:t>1</w:t>
            </w:r>
          </w:p>
        </w:tc>
        <w:tc>
          <w:tcPr>
            <w:tcW w:w="2369" w:type="dxa"/>
            <w:shd w:val="clear" w:color="auto" w:fill="auto"/>
            <w:noWrap/>
            <w:vAlign w:val="center"/>
            <w:hideMark/>
          </w:tcPr>
          <w:p w:rsidR="009041E1" w:rsidRPr="00FD19BC" w:rsidRDefault="009041E1" w:rsidP="009041E1">
            <w:pPr>
              <w:spacing w:after="0" w:line="240" w:lineRule="auto"/>
              <w:jc w:val="center"/>
              <w:rPr>
                <w:rFonts w:ascii="Times New Roman" w:eastAsia="Times New Roman" w:hAnsi="Times New Roman"/>
                <w:b/>
                <w:color w:val="000000"/>
                <w:sz w:val="28"/>
                <w:szCs w:val="28"/>
                <w:lang w:eastAsia="ru-RU"/>
              </w:rPr>
            </w:pPr>
            <w:r w:rsidRPr="00FD19BC">
              <w:rPr>
                <w:rFonts w:ascii="Times New Roman" w:eastAsia="Times New Roman" w:hAnsi="Times New Roman"/>
                <w:b/>
                <w:color w:val="000000"/>
                <w:sz w:val="28"/>
                <w:szCs w:val="28"/>
                <w:lang w:eastAsia="ru-RU"/>
              </w:rPr>
              <w:t>100</w:t>
            </w:r>
          </w:p>
        </w:tc>
      </w:tr>
    </w:tbl>
    <w:p w:rsidR="00FD19BC" w:rsidRDefault="00FD19BC" w:rsidP="009041E1">
      <w:pPr>
        <w:shd w:val="clear" w:color="auto" w:fill="FFFFFF"/>
        <w:ind w:left="720"/>
        <w:jc w:val="both"/>
        <w:rPr>
          <w:rFonts w:ascii="Times New Roman" w:hAnsi="Times New Roman"/>
          <w:sz w:val="28"/>
          <w:szCs w:val="28"/>
        </w:rPr>
      </w:pPr>
    </w:p>
    <w:p w:rsidR="00FD19BC" w:rsidRDefault="00FD19BC">
      <w:pPr>
        <w:rPr>
          <w:rFonts w:ascii="Times New Roman" w:hAnsi="Times New Roman"/>
          <w:sz w:val="28"/>
          <w:szCs w:val="28"/>
        </w:rPr>
      </w:pPr>
      <w:r>
        <w:rPr>
          <w:rFonts w:ascii="Times New Roman" w:hAnsi="Times New Roman"/>
          <w:sz w:val="28"/>
          <w:szCs w:val="28"/>
        </w:rPr>
        <w:br w:type="page"/>
      </w:r>
    </w:p>
    <w:p w:rsidR="009041E1" w:rsidRPr="009041E1" w:rsidRDefault="009041E1" w:rsidP="009041E1">
      <w:pPr>
        <w:shd w:val="clear" w:color="auto" w:fill="FFFFFF"/>
        <w:spacing w:after="0" w:line="240" w:lineRule="auto"/>
        <w:ind w:firstLine="720"/>
        <w:jc w:val="both"/>
        <w:rPr>
          <w:rFonts w:ascii="Times New Roman" w:hAnsi="Times New Roman"/>
          <w:sz w:val="28"/>
          <w:szCs w:val="28"/>
        </w:rPr>
      </w:pPr>
      <w:r w:rsidRPr="009041E1">
        <w:rPr>
          <w:rFonts w:ascii="Times New Roman" w:hAnsi="Times New Roman"/>
          <w:sz w:val="28"/>
          <w:szCs w:val="28"/>
        </w:rPr>
        <w:lastRenderedPageBreak/>
        <w:t>По результатам проведения мониторинга предлагается ранжировать федеральные органы исполнительной власти в зависимости от итоговой оценки, предусмотрев при этом следующие градации:</w:t>
      </w:r>
    </w:p>
    <w:p w:rsidR="009041E1" w:rsidRPr="009041E1" w:rsidRDefault="009041E1" w:rsidP="009041E1">
      <w:pPr>
        <w:numPr>
          <w:ilvl w:val="0"/>
          <w:numId w:val="2"/>
        </w:numPr>
        <w:shd w:val="clear" w:color="auto" w:fill="FFFFFF"/>
        <w:spacing w:line="240" w:lineRule="auto"/>
        <w:ind w:left="0" w:firstLine="709"/>
        <w:contextualSpacing/>
        <w:jc w:val="both"/>
        <w:rPr>
          <w:rFonts w:ascii="Times New Roman" w:hAnsi="Times New Roman"/>
          <w:sz w:val="28"/>
          <w:szCs w:val="28"/>
        </w:rPr>
      </w:pPr>
      <w:r w:rsidRPr="009041E1">
        <w:rPr>
          <w:rFonts w:ascii="Times New Roman" w:hAnsi="Times New Roman"/>
          <w:sz w:val="28"/>
          <w:szCs w:val="28"/>
        </w:rPr>
        <w:t>76-100 баллов – Требования полностью или в основном реализованы;</w:t>
      </w:r>
    </w:p>
    <w:p w:rsidR="009041E1" w:rsidRPr="009041E1" w:rsidRDefault="009041E1" w:rsidP="009041E1">
      <w:pPr>
        <w:numPr>
          <w:ilvl w:val="0"/>
          <w:numId w:val="2"/>
        </w:numPr>
        <w:shd w:val="clear" w:color="auto" w:fill="FFFFFF"/>
        <w:spacing w:line="240" w:lineRule="auto"/>
        <w:ind w:left="0" w:firstLine="709"/>
        <w:contextualSpacing/>
        <w:jc w:val="both"/>
        <w:rPr>
          <w:rFonts w:ascii="Times New Roman" w:hAnsi="Times New Roman"/>
          <w:sz w:val="28"/>
          <w:szCs w:val="28"/>
        </w:rPr>
      </w:pPr>
      <w:r w:rsidRPr="009041E1">
        <w:rPr>
          <w:rFonts w:ascii="Times New Roman" w:hAnsi="Times New Roman"/>
          <w:sz w:val="28"/>
          <w:szCs w:val="28"/>
        </w:rPr>
        <w:t>51-75 баллов – значительная часть положений Требований реализована, раздел «Противодействие коррупции» нуждается в некоторой доработке;</w:t>
      </w:r>
    </w:p>
    <w:p w:rsidR="009041E1" w:rsidRPr="009041E1" w:rsidRDefault="009041E1" w:rsidP="009041E1">
      <w:pPr>
        <w:numPr>
          <w:ilvl w:val="0"/>
          <w:numId w:val="2"/>
        </w:numPr>
        <w:shd w:val="clear" w:color="auto" w:fill="FFFFFF"/>
        <w:spacing w:line="240" w:lineRule="auto"/>
        <w:ind w:left="0" w:firstLine="709"/>
        <w:contextualSpacing/>
        <w:jc w:val="both"/>
        <w:rPr>
          <w:rFonts w:ascii="Times New Roman" w:hAnsi="Times New Roman"/>
          <w:sz w:val="28"/>
          <w:szCs w:val="28"/>
        </w:rPr>
      </w:pPr>
      <w:r w:rsidRPr="009041E1">
        <w:rPr>
          <w:rFonts w:ascii="Times New Roman" w:hAnsi="Times New Roman"/>
          <w:sz w:val="28"/>
          <w:szCs w:val="28"/>
        </w:rPr>
        <w:t>26-50 баллов – отдельные положения Требований реализованы, раздел «Противодействие коррупции» нуждается в значительной доработке;</w:t>
      </w:r>
    </w:p>
    <w:p w:rsidR="009041E1" w:rsidRDefault="009041E1" w:rsidP="009041E1">
      <w:pPr>
        <w:numPr>
          <w:ilvl w:val="0"/>
          <w:numId w:val="2"/>
        </w:numPr>
        <w:shd w:val="clear" w:color="auto" w:fill="FFFFFF"/>
        <w:spacing w:line="240" w:lineRule="auto"/>
        <w:ind w:left="0" w:firstLine="709"/>
        <w:contextualSpacing/>
        <w:jc w:val="both"/>
        <w:rPr>
          <w:rFonts w:ascii="Times New Roman" w:hAnsi="Times New Roman"/>
          <w:sz w:val="28"/>
          <w:szCs w:val="28"/>
        </w:rPr>
      </w:pPr>
      <w:r w:rsidRPr="009041E1">
        <w:rPr>
          <w:rFonts w:ascii="Times New Roman" w:hAnsi="Times New Roman"/>
          <w:sz w:val="28"/>
          <w:szCs w:val="28"/>
        </w:rPr>
        <w:t xml:space="preserve">1-25 баллов – </w:t>
      </w:r>
      <w:r>
        <w:rPr>
          <w:rFonts w:ascii="Times New Roman" w:hAnsi="Times New Roman"/>
          <w:sz w:val="28"/>
          <w:szCs w:val="28"/>
        </w:rPr>
        <w:t xml:space="preserve">положения </w:t>
      </w:r>
      <w:r w:rsidRPr="009041E1">
        <w:rPr>
          <w:rFonts w:ascii="Times New Roman" w:hAnsi="Times New Roman"/>
          <w:sz w:val="28"/>
          <w:szCs w:val="28"/>
        </w:rPr>
        <w:t>Требовани</w:t>
      </w:r>
      <w:r>
        <w:rPr>
          <w:rFonts w:ascii="Times New Roman" w:hAnsi="Times New Roman"/>
          <w:sz w:val="28"/>
          <w:szCs w:val="28"/>
        </w:rPr>
        <w:t>й</w:t>
      </w:r>
      <w:r w:rsidRPr="009041E1">
        <w:rPr>
          <w:rFonts w:ascii="Times New Roman" w:hAnsi="Times New Roman"/>
          <w:sz w:val="28"/>
          <w:szCs w:val="28"/>
        </w:rPr>
        <w:t xml:space="preserve"> практически не реализованы, раздел «Противодействие коррупции» нуждается в существенной доработке.</w:t>
      </w:r>
    </w:p>
    <w:p w:rsidR="009041E1" w:rsidRDefault="009041E1">
      <w:pPr>
        <w:rPr>
          <w:rFonts w:ascii="Times New Roman" w:hAnsi="Times New Roman"/>
          <w:sz w:val="28"/>
          <w:szCs w:val="28"/>
        </w:rPr>
      </w:pPr>
      <w:r>
        <w:rPr>
          <w:rFonts w:ascii="Times New Roman" w:hAnsi="Times New Roman"/>
          <w:sz w:val="28"/>
          <w:szCs w:val="28"/>
        </w:rPr>
        <w:br w:type="page"/>
      </w:r>
    </w:p>
    <w:p w:rsidR="009041E1" w:rsidRDefault="009041E1" w:rsidP="009041E1">
      <w:pPr>
        <w:shd w:val="clear" w:color="auto" w:fill="FFFFFF"/>
        <w:spacing w:line="240" w:lineRule="auto"/>
        <w:ind w:firstLine="709"/>
        <w:contextualSpacing/>
        <w:jc w:val="both"/>
        <w:rPr>
          <w:rFonts w:ascii="Times New Roman" w:hAnsi="Times New Roman"/>
          <w:b/>
          <w:sz w:val="28"/>
          <w:szCs w:val="28"/>
        </w:rPr>
        <w:sectPr w:rsidR="009041E1" w:rsidSect="009041E1">
          <w:headerReference w:type="default" r:id="rId7"/>
          <w:pgSz w:w="11906" w:h="16838"/>
          <w:pgMar w:top="1134" w:right="850" w:bottom="1134" w:left="1701" w:header="708" w:footer="708" w:gutter="0"/>
          <w:cols w:space="708"/>
          <w:titlePg/>
          <w:docGrid w:linePitch="360"/>
        </w:sectPr>
      </w:pPr>
    </w:p>
    <w:p w:rsidR="009041E1" w:rsidRDefault="00FD19BC" w:rsidP="009041E1">
      <w:pPr>
        <w:shd w:val="clear" w:color="auto" w:fill="FFFFFF"/>
        <w:spacing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Методологический инструментарий</w:t>
      </w:r>
    </w:p>
    <w:p w:rsidR="009041E1" w:rsidRDefault="009041E1" w:rsidP="009041E1">
      <w:pPr>
        <w:shd w:val="clear" w:color="auto" w:fill="FFFFFF"/>
        <w:spacing w:line="240" w:lineRule="auto"/>
        <w:ind w:firstLine="709"/>
        <w:contextualSpacing/>
        <w:jc w:val="both"/>
        <w:rPr>
          <w:rFonts w:ascii="Times New Roman" w:hAnsi="Times New Roman"/>
          <w:b/>
          <w:sz w:val="28"/>
          <w:szCs w:val="28"/>
        </w:rPr>
      </w:pPr>
    </w:p>
    <w:p w:rsidR="009041E1" w:rsidRDefault="009041E1" w:rsidP="005D57B2">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t>Расположение и наполнение раздела «Противодействие коррупции»</w:t>
      </w:r>
      <w:r>
        <w:rPr>
          <w:rFonts w:ascii="Times New Roman" w:eastAsia="Times New Roman" w:hAnsi="Times New Roman"/>
          <w:i/>
          <w:color w:val="000000"/>
          <w:sz w:val="28"/>
          <w:szCs w:val="28"/>
          <w:lang w:eastAsia="ru-RU"/>
        </w:rPr>
        <w:t>.</w:t>
      </w:r>
    </w:p>
    <w:p w:rsidR="009041E1" w:rsidRDefault="009041E1" w:rsidP="005D57B2">
      <w:pPr>
        <w:spacing w:after="0" w:line="240" w:lineRule="auto"/>
        <w:ind w:firstLine="709"/>
        <w:jc w:val="both"/>
        <w:rPr>
          <w:rFonts w:ascii="Times New Roman" w:eastAsia="Times New Roman" w:hAnsi="Times New Roman"/>
          <w:i/>
          <w:color w:val="000000"/>
          <w:sz w:val="28"/>
          <w:szCs w:val="28"/>
          <w:lang w:eastAsia="ru-RU"/>
        </w:rPr>
      </w:pPr>
    </w:p>
    <w:p w:rsidR="009041E1" w:rsidRPr="00FD19BC" w:rsidRDefault="00FD19BC" w:rsidP="005D57B2">
      <w:pPr>
        <w:spacing w:after="0" w:line="240" w:lineRule="auto"/>
        <w:ind w:firstLine="709"/>
        <w:jc w:val="both"/>
        <w:rPr>
          <w:rFonts w:ascii="Times New Roman" w:eastAsia="Times New Roman" w:hAnsi="Times New Roman"/>
          <w:color w:val="000000"/>
          <w:sz w:val="28"/>
          <w:szCs w:val="28"/>
          <w:lang w:eastAsia="ru-RU"/>
        </w:rPr>
      </w:pPr>
      <w:r w:rsidRPr="00FD19BC">
        <w:rPr>
          <w:rFonts w:ascii="Times New Roman" w:eastAsia="Times New Roman" w:hAnsi="Times New Roman"/>
          <w:color w:val="000000"/>
          <w:sz w:val="28"/>
          <w:szCs w:val="28"/>
          <w:lang w:eastAsia="ru-RU"/>
        </w:rPr>
        <w:t>Таблица 2. Оценка расположения и наполнения раздела «Противодействие коррупции»</w:t>
      </w:r>
      <w:r w:rsidR="009041E1" w:rsidRPr="00FD19BC">
        <w:rPr>
          <w:rFonts w:ascii="Times New Roman" w:eastAsia="Times New Roman" w:hAnsi="Times New Roman"/>
          <w:color w:val="000000"/>
          <w:sz w:val="28"/>
          <w:szCs w:val="28"/>
          <w:lang w:eastAsia="ru-RU"/>
        </w:rPr>
        <w:t>.</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536"/>
        <w:gridCol w:w="5528"/>
      </w:tblGrid>
      <w:tr w:rsidR="009041E1" w:rsidRPr="009041E1" w:rsidTr="009041E1">
        <w:trPr>
          <w:tblHeader/>
        </w:trPr>
        <w:tc>
          <w:tcPr>
            <w:tcW w:w="4820"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8"/>
              </w:rPr>
            </w:pPr>
            <w:r w:rsidRPr="009041E1">
              <w:rPr>
                <w:rFonts w:ascii="Times New Roman" w:hAnsi="Times New Roman"/>
                <w:b/>
                <w:sz w:val="28"/>
                <w:szCs w:val="28"/>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8"/>
              </w:rPr>
            </w:pPr>
            <w:r w:rsidRPr="009041E1">
              <w:rPr>
                <w:rFonts w:ascii="Times New Roman" w:hAnsi="Times New Roman"/>
                <w:b/>
                <w:sz w:val="28"/>
                <w:szCs w:val="28"/>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8"/>
              </w:rPr>
            </w:pPr>
            <w:r w:rsidRPr="009041E1">
              <w:rPr>
                <w:rFonts w:ascii="Times New Roman" w:hAnsi="Times New Roman"/>
                <w:b/>
                <w:sz w:val="28"/>
                <w:szCs w:val="28"/>
              </w:rPr>
              <w:t>Баллы</w:t>
            </w:r>
          </w:p>
        </w:tc>
      </w:tr>
      <w:tr w:rsidR="009041E1" w:rsidRPr="009041E1" w:rsidTr="009041E1">
        <w:tc>
          <w:tcPr>
            <w:tcW w:w="4820" w:type="dxa"/>
            <w:shd w:val="clear" w:color="auto" w:fill="auto"/>
          </w:tcPr>
          <w:p w:rsidR="009041E1" w:rsidRPr="009041E1" w:rsidRDefault="009041E1" w:rsidP="009041E1">
            <w:pPr>
              <w:autoSpaceDE w:val="0"/>
              <w:autoSpaceDN w:val="0"/>
              <w:adjustRightInd w:val="0"/>
              <w:spacing w:after="0" w:line="240" w:lineRule="auto"/>
              <w:jc w:val="both"/>
              <w:rPr>
                <w:rFonts w:ascii="Times New Roman" w:hAnsi="Times New Roman" w:cs="Times New Roman"/>
                <w:iCs/>
                <w:sz w:val="28"/>
                <w:szCs w:val="28"/>
              </w:rPr>
            </w:pPr>
            <w:r w:rsidRPr="009041E1">
              <w:rPr>
                <w:rFonts w:ascii="Times New Roman" w:hAnsi="Times New Roman" w:cs="Times New Roman"/>
                <w:iCs/>
                <w:sz w:val="28"/>
                <w:szCs w:val="28"/>
              </w:rPr>
              <w:t>Отдельная гиперссылка на раздел «Противодействие коррупции» размещается на главной странице официального сайта</w:t>
            </w:r>
            <w:r>
              <w:rPr>
                <w:rFonts w:ascii="Times New Roman" w:hAnsi="Times New Roman" w:cs="Times New Roman"/>
                <w:iCs/>
                <w:sz w:val="28"/>
                <w:szCs w:val="28"/>
              </w:rPr>
              <w:t>, количество последовательных переходов по гиперссылке (по кратчайшей последовательности) должно быть не более одного.</w:t>
            </w:r>
          </w:p>
          <w:p w:rsidR="009041E1" w:rsidRPr="009041E1" w:rsidRDefault="009041E1" w:rsidP="009041E1">
            <w:pPr>
              <w:autoSpaceDE w:val="0"/>
              <w:autoSpaceDN w:val="0"/>
              <w:adjustRightInd w:val="0"/>
              <w:spacing w:after="0" w:line="240" w:lineRule="auto"/>
              <w:jc w:val="both"/>
              <w:rPr>
                <w:rFonts w:ascii="Times New Roman" w:hAnsi="Times New Roman" w:cs="Times New Roman"/>
                <w:iCs/>
                <w:sz w:val="28"/>
                <w:szCs w:val="28"/>
              </w:rPr>
            </w:pPr>
            <w:r w:rsidRPr="009041E1">
              <w:rPr>
                <w:rFonts w:ascii="Times New Roman" w:hAnsi="Times New Roman" w:cs="Times New Roman"/>
                <w:iCs/>
                <w:sz w:val="28"/>
                <w:szCs w:val="28"/>
              </w:rPr>
              <w:t>Размещение указанной гиперссылки во всплывающих окнах не допускается.</w:t>
            </w:r>
          </w:p>
          <w:p w:rsidR="009041E1" w:rsidRDefault="009041E1" w:rsidP="009041E1">
            <w:pPr>
              <w:shd w:val="clear" w:color="auto" w:fill="FFFFFF"/>
              <w:spacing w:after="0" w:line="240" w:lineRule="auto"/>
              <w:jc w:val="both"/>
              <w:rPr>
                <w:rFonts w:ascii="Times New Roman" w:hAnsi="Times New Roman"/>
                <w:i/>
                <w:sz w:val="28"/>
                <w:szCs w:val="28"/>
              </w:rPr>
            </w:pPr>
          </w:p>
          <w:p w:rsidR="009041E1" w:rsidRPr="009041E1" w:rsidRDefault="009041E1" w:rsidP="009041E1">
            <w:pPr>
              <w:shd w:val="clear" w:color="auto" w:fill="FFFFFF"/>
              <w:spacing w:after="0" w:line="240" w:lineRule="auto"/>
              <w:jc w:val="both"/>
              <w:rPr>
                <w:rFonts w:ascii="Times New Roman" w:hAnsi="Times New Roman"/>
                <w:i/>
                <w:sz w:val="28"/>
                <w:szCs w:val="28"/>
              </w:rPr>
            </w:pPr>
            <w:r w:rsidRPr="009041E1">
              <w:rPr>
                <w:rFonts w:ascii="Times New Roman" w:hAnsi="Times New Roman"/>
                <w:i/>
                <w:sz w:val="28"/>
                <w:szCs w:val="28"/>
              </w:rPr>
              <w:t>(пункт</w:t>
            </w:r>
            <w:r>
              <w:rPr>
                <w:rFonts w:ascii="Times New Roman" w:hAnsi="Times New Roman"/>
                <w:i/>
                <w:sz w:val="28"/>
                <w:szCs w:val="28"/>
              </w:rPr>
              <w:t>ы</w:t>
            </w:r>
            <w:r w:rsidRPr="009041E1">
              <w:rPr>
                <w:rFonts w:ascii="Times New Roman" w:hAnsi="Times New Roman"/>
                <w:i/>
                <w:sz w:val="28"/>
                <w:szCs w:val="28"/>
              </w:rPr>
              <w:t xml:space="preserve"> 4</w:t>
            </w:r>
            <w:r>
              <w:rPr>
                <w:rFonts w:ascii="Times New Roman" w:hAnsi="Times New Roman"/>
                <w:i/>
                <w:sz w:val="28"/>
                <w:szCs w:val="28"/>
              </w:rPr>
              <w:t xml:space="preserve"> и 5</w:t>
            </w:r>
            <w:r w:rsidRPr="009041E1">
              <w:rPr>
                <w:rFonts w:ascii="Times New Roman" w:hAnsi="Times New Roman"/>
                <w:i/>
                <w:sz w:val="28"/>
                <w:szCs w:val="28"/>
              </w:rPr>
              <w:t xml:space="preserve">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b/>
                <w:sz w:val="28"/>
                <w:szCs w:val="28"/>
              </w:rPr>
            </w:pPr>
            <w:r w:rsidRPr="009041E1">
              <w:rPr>
                <w:rFonts w:ascii="Times New Roman" w:hAnsi="Times New Roman"/>
                <w:sz w:val="28"/>
                <w:szCs w:val="28"/>
              </w:rPr>
              <w:t>Число последовательных переходов по гиперссылкам, необходимое для доступа к разделу «Противодействие коррупции».</w:t>
            </w:r>
          </w:p>
        </w:tc>
        <w:tc>
          <w:tcPr>
            <w:tcW w:w="5528" w:type="dxa"/>
            <w:shd w:val="clear" w:color="auto" w:fill="auto"/>
          </w:tcPr>
          <w:p w:rsidR="009041E1" w:rsidRDefault="00056454"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Требуется </w:t>
            </w:r>
            <w:r w:rsidR="009041E1" w:rsidRPr="009041E1">
              <w:rPr>
                <w:rFonts w:ascii="Times New Roman" w:hAnsi="Times New Roman"/>
                <w:sz w:val="28"/>
                <w:szCs w:val="28"/>
              </w:rPr>
              <w:t>1 переход = 100 баллов</w:t>
            </w:r>
            <w:r w:rsidR="009041E1">
              <w:rPr>
                <w:rFonts w:ascii="Times New Roman" w:hAnsi="Times New Roman"/>
                <w:sz w:val="28"/>
                <w:szCs w:val="28"/>
              </w:rPr>
              <w:t>;</w:t>
            </w:r>
          </w:p>
          <w:p w:rsidR="009041E1" w:rsidRPr="009041E1" w:rsidRDefault="009041E1" w:rsidP="009041E1">
            <w:pPr>
              <w:shd w:val="clear" w:color="auto" w:fill="FFFFFF"/>
              <w:spacing w:after="0" w:line="240" w:lineRule="auto"/>
              <w:jc w:val="both"/>
              <w:rPr>
                <w:rFonts w:ascii="Times New Roman" w:hAnsi="Times New Roman"/>
                <w:sz w:val="28"/>
                <w:szCs w:val="28"/>
              </w:rPr>
            </w:pPr>
          </w:p>
          <w:p w:rsidR="009041E1" w:rsidRDefault="00056454"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Требуется </w:t>
            </w:r>
            <w:r w:rsidR="009041E1" w:rsidRPr="009041E1">
              <w:rPr>
                <w:rFonts w:ascii="Times New Roman" w:hAnsi="Times New Roman"/>
                <w:sz w:val="28"/>
                <w:szCs w:val="28"/>
              </w:rPr>
              <w:t>2 перехода = 50 баллов</w:t>
            </w:r>
            <w:r w:rsidR="009041E1">
              <w:rPr>
                <w:rFonts w:ascii="Times New Roman" w:hAnsi="Times New Roman"/>
                <w:sz w:val="28"/>
                <w:szCs w:val="28"/>
              </w:rPr>
              <w:t>;</w:t>
            </w:r>
          </w:p>
          <w:p w:rsidR="009041E1" w:rsidRPr="009041E1" w:rsidRDefault="009041E1" w:rsidP="009041E1">
            <w:pPr>
              <w:shd w:val="clear" w:color="auto" w:fill="FFFFFF"/>
              <w:spacing w:after="0" w:line="240" w:lineRule="auto"/>
              <w:jc w:val="both"/>
              <w:rPr>
                <w:rFonts w:ascii="Times New Roman" w:hAnsi="Times New Roman"/>
                <w:sz w:val="28"/>
                <w:szCs w:val="28"/>
              </w:rPr>
            </w:pPr>
          </w:p>
          <w:p w:rsidR="009041E1" w:rsidRPr="009041E1" w:rsidRDefault="00056454" w:rsidP="00056454">
            <w:pPr>
              <w:shd w:val="clear" w:color="auto" w:fill="FFFFFF"/>
              <w:spacing w:after="0" w:line="240" w:lineRule="auto"/>
              <w:jc w:val="both"/>
              <w:rPr>
                <w:rFonts w:ascii="Times New Roman" w:hAnsi="Times New Roman"/>
                <w:b/>
                <w:sz w:val="28"/>
                <w:szCs w:val="28"/>
              </w:rPr>
            </w:pPr>
            <w:r>
              <w:rPr>
                <w:rFonts w:ascii="Times New Roman" w:hAnsi="Times New Roman"/>
                <w:sz w:val="28"/>
                <w:szCs w:val="28"/>
              </w:rPr>
              <w:t>Требуется</w:t>
            </w:r>
            <w:r w:rsidRPr="009041E1">
              <w:rPr>
                <w:rFonts w:ascii="Times New Roman" w:hAnsi="Times New Roman"/>
                <w:sz w:val="28"/>
                <w:szCs w:val="28"/>
              </w:rPr>
              <w:t xml:space="preserve"> </w:t>
            </w:r>
            <w:r>
              <w:rPr>
                <w:rFonts w:ascii="Times New Roman" w:hAnsi="Times New Roman"/>
                <w:sz w:val="28"/>
                <w:szCs w:val="28"/>
              </w:rPr>
              <w:t>б</w:t>
            </w:r>
            <w:r w:rsidR="009041E1" w:rsidRPr="009041E1">
              <w:rPr>
                <w:rFonts w:ascii="Times New Roman" w:hAnsi="Times New Roman"/>
                <w:sz w:val="28"/>
                <w:szCs w:val="28"/>
              </w:rPr>
              <w:t>олее</w:t>
            </w:r>
            <w:r w:rsidR="009041E1">
              <w:rPr>
                <w:rFonts w:ascii="Times New Roman" w:hAnsi="Times New Roman"/>
                <w:sz w:val="28"/>
                <w:szCs w:val="28"/>
              </w:rPr>
              <w:t> </w:t>
            </w:r>
            <w:r w:rsidR="009041E1" w:rsidRPr="009041E1">
              <w:rPr>
                <w:rFonts w:ascii="Times New Roman" w:hAnsi="Times New Roman"/>
                <w:sz w:val="28"/>
                <w:szCs w:val="28"/>
              </w:rPr>
              <w:t>2 переходов</w:t>
            </w:r>
            <w:r w:rsidR="009041E1">
              <w:rPr>
                <w:rFonts w:ascii="Times New Roman" w:hAnsi="Times New Roman"/>
                <w:sz w:val="28"/>
                <w:szCs w:val="28"/>
              </w:rPr>
              <w:t xml:space="preserve"> и (</w:t>
            </w:r>
            <w:proofErr w:type="gramStart"/>
            <w:r w:rsidR="009041E1">
              <w:rPr>
                <w:rFonts w:ascii="Times New Roman" w:hAnsi="Times New Roman"/>
                <w:sz w:val="28"/>
                <w:szCs w:val="28"/>
              </w:rPr>
              <w:t xml:space="preserve">или) </w:t>
            </w:r>
            <w:proofErr w:type="gramEnd"/>
            <w:r w:rsidR="009041E1">
              <w:rPr>
                <w:rFonts w:ascii="Times New Roman" w:hAnsi="Times New Roman"/>
                <w:sz w:val="28"/>
                <w:szCs w:val="28"/>
              </w:rPr>
              <w:t>указанная гиперссылка разме</w:t>
            </w:r>
            <w:r>
              <w:rPr>
                <w:rFonts w:ascii="Times New Roman" w:hAnsi="Times New Roman"/>
                <w:sz w:val="28"/>
                <w:szCs w:val="28"/>
              </w:rPr>
              <w:t>щ</w:t>
            </w:r>
            <w:r w:rsidR="009041E1">
              <w:rPr>
                <w:rFonts w:ascii="Times New Roman" w:hAnsi="Times New Roman"/>
                <w:sz w:val="28"/>
                <w:szCs w:val="28"/>
              </w:rPr>
              <w:t>ена во всплывающем окне</w:t>
            </w:r>
            <w:r w:rsidR="009041E1" w:rsidRPr="009041E1">
              <w:rPr>
                <w:rFonts w:ascii="Times New Roman" w:hAnsi="Times New Roman"/>
                <w:sz w:val="28"/>
                <w:szCs w:val="28"/>
              </w:rPr>
              <w:t xml:space="preserve"> = 0</w:t>
            </w:r>
            <w:r w:rsidR="009041E1">
              <w:rPr>
                <w:rFonts w:ascii="Times New Roman" w:hAnsi="Times New Roman"/>
                <w:sz w:val="28"/>
                <w:szCs w:val="28"/>
              </w:rPr>
              <w:t> </w:t>
            </w:r>
            <w:r w:rsidR="009041E1" w:rsidRPr="009041E1">
              <w:rPr>
                <w:rFonts w:ascii="Times New Roman" w:hAnsi="Times New Roman"/>
                <w:sz w:val="28"/>
                <w:szCs w:val="28"/>
              </w:rPr>
              <w:t>баллов</w:t>
            </w:r>
            <w:r w:rsidR="009041E1">
              <w:rPr>
                <w:rFonts w:ascii="Times New Roman" w:hAnsi="Times New Roman"/>
                <w:sz w:val="28"/>
                <w:szCs w:val="28"/>
              </w:rPr>
              <w:t>.</w:t>
            </w:r>
          </w:p>
        </w:tc>
      </w:tr>
      <w:tr w:rsidR="009041E1" w:rsidRPr="009041E1" w:rsidTr="009041E1">
        <w:tc>
          <w:tcPr>
            <w:tcW w:w="4820" w:type="dxa"/>
            <w:shd w:val="clear" w:color="auto" w:fill="auto"/>
          </w:tcPr>
          <w:p w:rsidR="009041E1" w:rsidRPr="009041E1" w:rsidRDefault="009041E1" w:rsidP="009041E1">
            <w:pPr>
              <w:shd w:val="clear" w:color="auto" w:fill="FFFFFF"/>
              <w:spacing w:after="0" w:line="240" w:lineRule="auto"/>
              <w:jc w:val="both"/>
              <w:rPr>
                <w:rFonts w:ascii="Times New Roman" w:hAnsi="Times New Roman"/>
                <w:b/>
                <w:sz w:val="28"/>
                <w:szCs w:val="28"/>
              </w:rPr>
            </w:pPr>
            <w:r w:rsidRPr="009041E1">
              <w:rPr>
                <w:rFonts w:ascii="Times New Roman" w:hAnsi="Times New Roman"/>
                <w:sz w:val="28"/>
                <w:szCs w:val="28"/>
              </w:rPr>
              <w:t xml:space="preserve">В </w:t>
            </w:r>
            <w:r w:rsidRPr="009041E1">
              <w:rPr>
                <w:rFonts w:ascii="Times New Roman" w:hAnsi="Times New Roman" w:cs="Times New Roman"/>
                <w:iCs/>
                <w:sz w:val="28"/>
                <w:szCs w:val="28"/>
              </w:rPr>
              <w:t>раздел</w:t>
            </w:r>
            <w:r>
              <w:rPr>
                <w:rFonts w:ascii="Times New Roman" w:hAnsi="Times New Roman" w:cs="Times New Roman"/>
                <w:iCs/>
                <w:sz w:val="28"/>
                <w:szCs w:val="28"/>
              </w:rPr>
              <w:t>е</w:t>
            </w:r>
            <w:r w:rsidRPr="009041E1">
              <w:rPr>
                <w:rFonts w:ascii="Times New Roman" w:hAnsi="Times New Roman" w:cs="Times New Roman"/>
                <w:iCs/>
                <w:sz w:val="28"/>
                <w:szCs w:val="28"/>
              </w:rPr>
              <w:t xml:space="preserve"> «Противодействие коррупции»</w:t>
            </w:r>
            <w:r w:rsidRPr="009041E1">
              <w:rPr>
                <w:rFonts w:ascii="Times New Roman" w:hAnsi="Times New Roman"/>
                <w:sz w:val="28"/>
                <w:szCs w:val="28"/>
              </w:rPr>
              <w:t xml:space="preserve"> </w:t>
            </w:r>
            <w:r>
              <w:rPr>
                <w:rFonts w:ascii="Times New Roman" w:hAnsi="Times New Roman"/>
                <w:sz w:val="28"/>
                <w:szCs w:val="28"/>
              </w:rPr>
              <w:t xml:space="preserve">официальных </w:t>
            </w:r>
            <w:r w:rsidRPr="009041E1">
              <w:rPr>
                <w:rFonts w:ascii="Times New Roman" w:hAnsi="Times New Roman"/>
                <w:sz w:val="28"/>
                <w:szCs w:val="28"/>
              </w:rPr>
              <w:t xml:space="preserve">сайтов содержатся последовательные ссылки на </w:t>
            </w:r>
            <w:r>
              <w:rPr>
                <w:rFonts w:ascii="Times New Roman" w:hAnsi="Times New Roman"/>
                <w:sz w:val="28"/>
                <w:szCs w:val="28"/>
              </w:rPr>
              <w:t>подразделы, предусмотренные пунктом 6 Требований.</w:t>
            </w:r>
            <w:r w:rsidRPr="009041E1">
              <w:rPr>
                <w:rFonts w:ascii="Times New Roman" w:hAnsi="Times New Roman"/>
                <w:sz w:val="28"/>
                <w:szCs w:val="28"/>
              </w:rPr>
              <w:t xml:space="preserve"> </w:t>
            </w:r>
          </w:p>
        </w:tc>
        <w:tc>
          <w:tcPr>
            <w:tcW w:w="4536"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8"/>
              </w:rPr>
            </w:pPr>
            <w:r w:rsidRPr="009041E1">
              <w:rPr>
                <w:rFonts w:ascii="Times New Roman" w:hAnsi="Times New Roman"/>
                <w:sz w:val="28"/>
                <w:szCs w:val="28"/>
              </w:rPr>
              <w:t xml:space="preserve">Наличие в </w:t>
            </w:r>
            <w:r w:rsidRPr="009041E1">
              <w:rPr>
                <w:rFonts w:ascii="Times New Roman" w:hAnsi="Times New Roman" w:cs="Times New Roman"/>
                <w:iCs/>
                <w:sz w:val="28"/>
                <w:szCs w:val="28"/>
              </w:rPr>
              <w:t>раздел</w:t>
            </w:r>
            <w:r>
              <w:rPr>
                <w:rFonts w:ascii="Times New Roman" w:hAnsi="Times New Roman" w:cs="Times New Roman"/>
                <w:iCs/>
                <w:sz w:val="28"/>
                <w:szCs w:val="28"/>
              </w:rPr>
              <w:t>е</w:t>
            </w:r>
            <w:r w:rsidRPr="009041E1">
              <w:rPr>
                <w:rFonts w:ascii="Times New Roman" w:hAnsi="Times New Roman" w:cs="Times New Roman"/>
                <w:iCs/>
                <w:sz w:val="28"/>
                <w:szCs w:val="28"/>
              </w:rPr>
              <w:t xml:space="preserve"> «Противодействие коррупции»</w:t>
            </w:r>
            <w:r w:rsidRPr="009041E1">
              <w:rPr>
                <w:rFonts w:ascii="Times New Roman" w:hAnsi="Times New Roman"/>
                <w:sz w:val="28"/>
                <w:szCs w:val="28"/>
              </w:rPr>
              <w:t xml:space="preserve"> подразделов, перечисленных в пункте 6 Требований.</w:t>
            </w:r>
          </w:p>
          <w:p w:rsidR="009041E1" w:rsidRDefault="009041E1"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Подразделы с незаполненной информацией считаются отсутствующими.</w:t>
            </w:r>
          </w:p>
          <w:p w:rsidR="009041E1" w:rsidRPr="009041E1" w:rsidRDefault="009041E1"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При наименовании подраздела, не соответствующему пункту 6 </w:t>
            </w:r>
            <w:r>
              <w:rPr>
                <w:rFonts w:ascii="Times New Roman" w:hAnsi="Times New Roman"/>
                <w:sz w:val="28"/>
                <w:szCs w:val="28"/>
              </w:rPr>
              <w:lastRenderedPageBreak/>
              <w:t>Требований, такой подраздел считается отсутствующим.</w:t>
            </w:r>
          </w:p>
        </w:tc>
        <w:tc>
          <w:tcPr>
            <w:tcW w:w="5528" w:type="dxa"/>
            <w:shd w:val="clear" w:color="auto" w:fill="auto"/>
          </w:tcPr>
          <w:p w:rsidR="009041E1" w:rsidRDefault="00056454"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 xml:space="preserve">Наличие </w:t>
            </w:r>
            <w:r w:rsidR="009041E1" w:rsidRPr="009041E1">
              <w:rPr>
                <w:rFonts w:ascii="Times New Roman" w:hAnsi="Times New Roman"/>
                <w:sz w:val="28"/>
                <w:szCs w:val="28"/>
              </w:rPr>
              <w:t>7 подразделов = 100</w:t>
            </w:r>
            <w:r w:rsidR="009041E1">
              <w:rPr>
                <w:rFonts w:ascii="Times New Roman" w:hAnsi="Times New Roman"/>
                <w:sz w:val="28"/>
                <w:szCs w:val="28"/>
              </w:rPr>
              <w:t> </w:t>
            </w:r>
            <w:r w:rsidR="009041E1" w:rsidRPr="009041E1">
              <w:rPr>
                <w:rFonts w:ascii="Times New Roman" w:hAnsi="Times New Roman"/>
                <w:sz w:val="28"/>
                <w:szCs w:val="28"/>
              </w:rPr>
              <w:t>баллов</w:t>
            </w:r>
            <w:r w:rsidR="009041E1">
              <w:rPr>
                <w:rFonts w:ascii="Times New Roman" w:hAnsi="Times New Roman"/>
                <w:sz w:val="28"/>
                <w:szCs w:val="28"/>
              </w:rPr>
              <w:t>;</w:t>
            </w:r>
          </w:p>
          <w:p w:rsidR="009041E1" w:rsidRPr="009041E1" w:rsidRDefault="009041E1" w:rsidP="009041E1">
            <w:pPr>
              <w:shd w:val="clear" w:color="auto" w:fill="FFFFFF"/>
              <w:spacing w:after="0" w:line="240" w:lineRule="auto"/>
              <w:jc w:val="both"/>
              <w:rPr>
                <w:rFonts w:ascii="Times New Roman" w:hAnsi="Times New Roman"/>
                <w:sz w:val="28"/>
                <w:szCs w:val="28"/>
              </w:rPr>
            </w:pPr>
          </w:p>
          <w:p w:rsidR="009041E1" w:rsidRDefault="00056454"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Наличие </w:t>
            </w:r>
            <w:r w:rsidR="009041E1" w:rsidRPr="009041E1">
              <w:rPr>
                <w:rFonts w:ascii="Times New Roman" w:hAnsi="Times New Roman"/>
                <w:sz w:val="28"/>
                <w:szCs w:val="28"/>
              </w:rPr>
              <w:t>5-6 подразделов = 50</w:t>
            </w:r>
            <w:r w:rsidR="009041E1">
              <w:rPr>
                <w:rFonts w:ascii="Times New Roman" w:hAnsi="Times New Roman"/>
                <w:sz w:val="28"/>
                <w:szCs w:val="28"/>
              </w:rPr>
              <w:t> </w:t>
            </w:r>
            <w:r w:rsidR="009041E1" w:rsidRPr="009041E1">
              <w:rPr>
                <w:rFonts w:ascii="Times New Roman" w:hAnsi="Times New Roman"/>
                <w:sz w:val="28"/>
                <w:szCs w:val="28"/>
              </w:rPr>
              <w:t>баллов</w:t>
            </w:r>
            <w:r w:rsidR="009041E1">
              <w:rPr>
                <w:rFonts w:ascii="Times New Roman" w:hAnsi="Times New Roman"/>
                <w:sz w:val="28"/>
                <w:szCs w:val="28"/>
              </w:rPr>
              <w:t>;</w:t>
            </w:r>
          </w:p>
          <w:p w:rsidR="009041E1" w:rsidRPr="009041E1" w:rsidRDefault="009041E1" w:rsidP="009041E1">
            <w:pPr>
              <w:shd w:val="clear" w:color="auto" w:fill="FFFFFF"/>
              <w:spacing w:after="0" w:line="240" w:lineRule="auto"/>
              <w:jc w:val="both"/>
              <w:rPr>
                <w:rFonts w:ascii="Times New Roman" w:hAnsi="Times New Roman"/>
                <w:sz w:val="28"/>
                <w:szCs w:val="28"/>
              </w:rPr>
            </w:pPr>
          </w:p>
          <w:p w:rsidR="009041E1" w:rsidRPr="009041E1" w:rsidRDefault="00056454" w:rsidP="009041E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Наличие </w:t>
            </w:r>
            <w:r w:rsidR="009041E1" w:rsidRPr="009041E1">
              <w:rPr>
                <w:rFonts w:ascii="Times New Roman" w:hAnsi="Times New Roman"/>
                <w:sz w:val="28"/>
                <w:szCs w:val="28"/>
              </w:rPr>
              <w:t>менее 5 подразделов = 0</w:t>
            </w:r>
            <w:r w:rsidR="009041E1">
              <w:rPr>
                <w:rFonts w:ascii="Times New Roman" w:hAnsi="Times New Roman"/>
                <w:sz w:val="28"/>
                <w:szCs w:val="28"/>
              </w:rPr>
              <w:t> </w:t>
            </w:r>
            <w:r w:rsidR="009041E1" w:rsidRPr="009041E1">
              <w:rPr>
                <w:rFonts w:ascii="Times New Roman" w:hAnsi="Times New Roman"/>
                <w:sz w:val="28"/>
                <w:szCs w:val="28"/>
              </w:rPr>
              <w:t>баллов</w:t>
            </w:r>
            <w:r w:rsidR="009041E1">
              <w:rPr>
                <w:rFonts w:ascii="Times New Roman" w:hAnsi="Times New Roman"/>
                <w:sz w:val="28"/>
                <w:szCs w:val="28"/>
              </w:rPr>
              <w:t>.</w:t>
            </w:r>
          </w:p>
          <w:p w:rsidR="009041E1" w:rsidRPr="009041E1" w:rsidRDefault="009041E1" w:rsidP="009041E1">
            <w:pPr>
              <w:shd w:val="clear" w:color="auto" w:fill="FFFFFF"/>
              <w:spacing w:after="0" w:line="240" w:lineRule="auto"/>
              <w:jc w:val="both"/>
              <w:rPr>
                <w:rFonts w:ascii="Times New Roman" w:hAnsi="Times New Roman"/>
                <w:b/>
                <w:sz w:val="28"/>
                <w:szCs w:val="28"/>
              </w:rPr>
            </w:pPr>
          </w:p>
        </w:tc>
      </w:tr>
    </w:tbl>
    <w:p w:rsidR="009041E1" w:rsidRDefault="009041E1" w:rsidP="009041E1">
      <w:pPr>
        <w:spacing w:after="0" w:line="240" w:lineRule="auto"/>
        <w:ind w:firstLine="709"/>
        <w:jc w:val="both"/>
        <w:rPr>
          <w:rFonts w:ascii="Times New Roman" w:hAnsi="Times New Roman" w:cs="Times New Roman"/>
          <w:i/>
          <w:sz w:val="28"/>
        </w:rPr>
      </w:pP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t>Нормативные правовые и иные акты в сфере противодействия коррупции</w:t>
      </w:r>
      <w:r>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hAnsi="Times New Roman" w:cs="Times New Roman"/>
          <w:i/>
          <w:sz w:val="28"/>
        </w:rPr>
      </w:pPr>
    </w:p>
    <w:p w:rsidR="009041E1" w:rsidRPr="009041E1" w:rsidRDefault="009041E1" w:rsidP="009041E1">
      <w:pPr>
        <w:spacing w:after="0" w:line="240" w:lineRule="auto"/>
        <w:ind w:firstLine="709"/>
        <w:jc w:val="both"/>
        <w:rPr>
          <w:rFonts w:ascii="Times New Roman" w:hAnsi="Times New Roman" w:cs="Times New Roman"/>
          <w:sz w:val="28"/>
        </w:rPr>
      </w:pPr>
      <w:r w:rsidRPr="009041E1">
        <w:rPr>
          <w:rFonts w:ascii="Times New Roman" w:eastAsia="Times New Roman" w:hAnsi="Times New Roman"/>
          <w:color w:val="000000"/>
          <w:sz w:val="28"/>
          <w:szCs w:val="28"/>
          <w:lang w:eastAsia="ru-RU"/>
        </w:rPr>
        <w:t xml:space="preserve">Таблица </w:t>
      </w:r>
      <w:r w:rsidRPr="00056454">
        <w:rPr>
          <w:rFonts w:ascii="Times New Roman" w:eastAsia="Times New Roman" w:hAnsi="Times New Roman"/>
          <w:color w:val="000000"/>
          <w:sz w:val="28"/>
          <w:szCs w:val="28"/>
          <w:lang w:eastAsia="ru-RU"/>
        </w:rPr>
        <w:t xml:space="preserve">3. Оценка </w:t>
      </w:r>
      <w:r w:rsidR="00FD19BC" w:rsidRPr="00056454">
        <w:rPr>
          <w:rFonts w:ascii="Times New Roman" w:eastAsia="Times New Roman" w:hAnsi="Times New Roman"/>
          <w:color w:val="000000"/>
          <w:sz w:val="28"/>
          <w:szCs w:val="28"/>
          <w:lang w:eastAsia="ru-RU"/>
        </w:rPr>
        <w:t>подраздела «Нормативные правовые и иные акты в сфере противодействия коррупции».</w:t>
      </w:r>
      <w:r w:rsidR="00FD19BC" w:rsidRPr="009041E1">
        <w:rPr>
          <w:rFonts w:ascii="Times New Roman" w:eastAsia="Times New Roman" w:hAnsi="Times New Roman"/>
          <w:color w:val="000000"/>
          <w:sz w:val="28"/>
          <w:szCs w:val="28"/>
          <w:lang w:eastAsia="ru-RU"/>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536"/>
        <w:gridCol w:w="5528"/>
      </w:tblGrid>
      <w:tr w:rsidR="009041E1" w:rsidRPr="009041E1" w:rsidTr="009041E1">
        <w:trPr>
          <w:tblHeader/>
        </w:trPr>
        <w:tc>
          <w:tcPr>
            <w:tcW w:w="478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cs="Times New Roman"/>
                <w:b/>
                <w:sz w:val="28"/>
                <w:szCs w:val="24"/>
              </w:rPr>
            </w:pPr>
            <w:r w:rsidRPr="009041E1">
              <w:rPr>
                <w:rFonts w:ascii="Times New Roman" w:hAnsi="Times New Roman" w:cs="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cs="Times New Roman"/>
                <w:b/>
                <w:sz w:val="28"/>
                <w:szCs w:val="24"/>
              </w:rPr>
            </w:pPr>
            <w:r w:rsidRPr="009041E1">
              <w:rPr>
                <w:rFonts w:ascii="Times New Roman" w:hAnsi="Times New Roman" w:cs="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ind w:left="940"/>
              <w:jc w:val="center"/>
              <w:rPr>
                <w:rFonts w:ascii="Times New Roman" w:hAnsi="Times New Roman" w:cs="Times New Roman"/>
                <w:b/>
                <w:sz w:val="28"/>
                <w:szCs w:val="24"/>
              </w:rPr>
            </w:pPr>
            <w:r w:rsidRPr="009041E1">
              <w:rPr>
                <w:rFonts w:ascii="Times New Roman" w:hAnsi="Times New Roman" w:cs="Times New Roman"/>
                <w:b/>
                <w:sz w:val="28"/>
                <w:szCs w:val="24"/>
              </w:rPr>
              <w:t>Баллы</w:t>
            </w:r>
          </w:p>
        </w:tc>
      </w:tr>
      <w:tr w:rsidR="009041E1" w:rsidRPr="009041E1" w:rsidTr="009041E1">
        <w:tc>
          <w:tcPr>
            <w:tcW w:w="4786" w:type="dxa"/>
            <w:shd w:val="clear" w:color="auto" w:fill="auto"/>
          </w:tcPr>
          <w:p w:rsid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Подраздел «Нормативные правовые и иные акты в сфере противодействия коррупции» содержит </w:t>
            </w:r>
            <w:r>
              <w:rPr>
                <w:rFonts w:ascii="Times New Roman" w:hAnsi="Times New Roman" w:cs="Times New Roman"/>
                <w:sz w:val="28"/>
                <w:szCs w:val="24"/>
              </w:rPr>
              <w:t>с</w:t>
            </w:r>
            <w:r w:rsidRPr="009041E1">
              <w:rPr>
                <w:rFonts w:ascii="Times New Roman" w:hAnsi="Times New Roman" w:cs="Times New Roman"/>
                <w:sz w:val="28"/>
                <w:szCs w:val="24"/>
              </w:rPr>
              <w:t>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8" w:history="1">
              <w:r w:rsidRPr="0038025A">
                <w:rPr>
                  <w:rStyle w:val="aa"/>
                  <w:rFonts w:ascii="Times New Roman" w:hAnsi="Times New Roman" w:cs="Times New Roman"/>
                  <w:sz w:val="28"/>
                  <w:szCs w:val="24"/>
                </w:rPr>
                <w:t>www.pravo.gov.ru</w:t>
              </w:r>
            </w:hyperlink>
            <w:r w:rsidRPr="009041E1">
              <w:rPr>
                <w:rFonts w:ascii="Times New Roman" w:hAnsi="Times New Roman" w:cs="Times New Roman"/>
                <w:sz w:val="28"/>
                <w:szCs w:val="24"/>
              </w:rPr>
              <w:t>). Список гиперссылок должен быть структурирован по видам нормативных правовых актов</w:t>
            </w:r>
            <w:r>
              <w:rPr>
                <w:rFonts w:ascii="Times New Roman" w:hAnsi="Times New Roman" w:cs="Times New Roman"/>
                <w:sz w:val="28"/>
                <w:szCs w:val="24"/>
              </w:rPr>
              <w:t>.</w:t>
            </w:r>
          </w:p>
          <w:p w:rsidR="009041E1" w:rsidRDefault="009041E1" w:rsidP="009041E1">
            <w:pPr>
              <w:shd w:val="clear" w:color="auto" w:fill="FFFFFF"/>
              <w:spacing w:after="0" w:line="240" w:lineRule="auto"/>
              <w:jc w:val="both"/>
              <w:rPr>
                <w:rFonts w:ascii="Times New Roman" w:hAnsi="Times New Roman" w:cs="Times New Roman"/>
                <w:i/>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i/>
                <w:sz w:val="28"/>
                <w:szCs w:val="24"/>
              </w:rPr>
            </w:pPr>
            <w:r>
              <w:rPr>
                <w:rFonts w:ascii="Times New Roman" w:hAnsi="Times New Roman" w:cs="Times New Roman"/>
                <w:i/>
                <w:sz w:val="28"/>
                <w:szCs w:val="24"/>
              </w:rPr>
              <w:t>(подпункт «а» пункта 8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Наличие структурированного </w:t>
            </w:r>
            <w:r>
              <w:rPr>
                <w:rFonts w:ascii="Times New Roman" w:hAnsi="Times New Roman" w:cs="Times New Roman"/>
                <w:sz w:val="28"/>
                <w:szCs w:val="24"/>
              </w:rPr>
              <w:t>п</w:t>
            </w:r>
            <w:r w:rsidRPr="009041E1">
              <w:rPr>
                <w:rFonts w:ascii="Times New Roman" w:hAnsi="Times New Roman" w:cs="Times New Roman"/>
                <w:sz w:val="28"/>
                <w:szCs w:val="24"/>
              </w:rPr>
              <w:t>о видам перечня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9" w:history="1">
              <w:r w:rsidRPr="0038025A">
                <w:rPr>
                  <w:rStyle w:val="aa"/>
                  <w:rFonts w:ascii="Times New Roman" w:hAnsi="Times New Roman" w:cs="Times New Roman"/>
                  <w:sz w:val="28"/>
                  <w:szCs w:val="24"/>
                </w:rPr>
                <w:t>www.pravo.gov.ru</w:t>
              </w:r>
            </w:hyperlink>
            <w:r w:rsidRPr="009041E1">
              <w:rPr>
                <w:rFonts w:ascii="Times New Roman" w:hAnsi="Times New Roman" w:cs="Times New Roman"/>
                <w:sz w:val="28"/>
                <w:szCs w:val="24"/>
              </w:rPr>
              <w:t>)</w:t>
            </w:r>
            <w:r>
              <w:rPr>
                <w:rFonts w:ascii="Times New Roman" w:hAnsi="Times New Roman" w:cs="Times New Roman"/>
                <w:sz w:val="28"/>
                <w:szCs w:val="24"/>
              </w:rPr>
              <w:t xml:space="preserve">. </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Есть структурированный по видам список работающих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10" w:history="1">
              <w:r w:rsidRPr="0038025A">
                <w:rPr>
                  <w:rStyle w:val="aa"/>
                  <w:rFonts w:ascii="Times New Roman" w:hAnsi="Times New Roman" w:cs="Times New Roman"/>
                  <w:sz w:val="28"/>
                  <w:szCs w:val="24"/>
                </w:rPr>
                <w:t>www.pravo.gov.ru</w:t>
              </w:r>
            </w:hyperlink>
            <w:r w:rsidRPr="009041E1">
              <w:rPr>
                <w:rFonts w:ascii="Times New Roman" w:hAnsi="Times New Roman" w:cs="Times New Roman"/>
                <w:sz w:val="28"/>
                <w:szCs w:val="24"/>
              </w:rPr>
              <w:t>) = 100</w:t>
            </w:r>
            <w:r>
              <w:rPr>
                <w:rFonts w:ascii="Times New Roman" w:hAnsi="Times New Roman" w:cs="Times New Roman"/>
                <w:sz w:val="28"/>
                <w:szCs w:val="24"/>
              </w:rPr>
              <w:t> </w:t>
            </w:r>
            <w:r w:rsidRPr="009041E1">
              <w:rPr>
                <w:rFonts w:ascii="Times New Roman" w:hAnsi="Times New Roman" w:cs="Times New Roman"/>
                <w:sz w:val="28"/>
                <w:szCs w:val="24"/>
              </w:rPr>
              <w:t>баллов</w:t>
            </w:r>
            <w:r>
              <w:rPr>
                <w:rFonts w:ascii="Times New Roman" w:hAnsi="Times New Roman" w:cs="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Если список не стру</w:t>
            </w:r>
            <w:r>
              <w:rPr>
                <w:rFonts w:ascii="Times New Roman" w:hAnsi="Times New Roman" w:cs="Times New Roman"/>
                <w:sz w:val="28"/>
                <w:szCs w:val="24"/>
              </w:rPr>
              <w:t>ктурирован по видам = 75 баллов;</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Если есть нерабочие гиперссылки, гиперссылки, ведущие на другие документы = 0</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roofErr w:type="gramStart"/>
            <w:r w:rsidRPr="009041E1">
              <w:rPr>
                <w:rFonts w:ascii="Times New Roman" w:hAnsi="Times New Roman" w:cs="Times New Roman"/>
                <w:sz w:val="28"/>
                <w:szCs w:val="24"/>
              </w:rPr>
              <w:t xml:space="preserve">Есть структурированный по видам список </w:t>
            </w:r>
            <w:r w:rsidRPr="009041E1">
              <w:rPr>
                <w:rFonts w:ascii="Times New Roman" w:hAnsi="Times New Roman" w:cs="Times New Roman"/>
                <w:sz w:val="28"/>
                <w:szCs w:val="24"/>
              </w:rPr>
              <w:lastRenderedPageBreak/>
              <w:t>работающих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иные источники/в подразделе размещены непосредственно тексты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 50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roofErr w:type="gramEnd"/>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Иные подходы</w:t>
            </w:r>
            <w:r>
              <w:rPr>
                <w:rFonts w:ascii="Times New Roman" w:hAnsi="Times New Roman" w:cs="Times New Roman"/>
                <w:sz w:val="28"/>
                <w:szCs w:val="24"/>
              </w:rPr>
              <w:t xml:space="preserve"> и (или) </w:t>
            </w:r>
            <w:r w:rsidRPr="009041E1">
              <w:rPr>
                <w:rFonts w:ascii="Times New Roman" w:hAnsi="Times New Roman" w:cs="Times New Roman"/>
                <w:sz w:val="28"/>
                <w:szCs w:val="24"/>
              </w:rPr>
              <w:t>отсутствие перечня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 0</w:t>
            </w:r>
            <w:r>
              <w:rPr>
                <w:rFonts w:ascii="Times New Roman" w:hAnsi="Times New Roman" w:cs="Times New Roman"/>
                <w:sz w:val="28"/>
                <w:szCs w:val="24"/>
              </w:rPr>
              <w:t> </w:t>
            </w:r>
            <w:r w:rsidRPr="009041E1">
              <w:rPr>
                <w:rFonts w:ascii="Times New Roman" w:hAnsi="Times New Roman" w:cs="Times New Roman"/>
                <w:sz w:val="28"/>
                <w:szCs w:val="24"/>
              </w:rPr>
              <w:t>баллов</w:t>
            </w:r>
            <w:r>
              <w:rPr>
                <w:rFonts w:ascii="Times New Roman" w:hAnsi="Times New Roman" w:cs="Times New Roman"/>
                <w:sz w:val="28"/>
                <w:szCs w:val="24"/>
              </w:rPr>
              <w:t>.</w:t>
            </w:r>
          </w:p>
        </w:tc>
      </w:tr>
      <w:tr w:rsidR="009041E1" w:rsidRPr="009041E1" w:rsidTr="009041E1">
        <w:tc>
          <w:tcPr>
            <w:tcW w:w="4786" w:type="dxa"/>
            <w:shd w:val="clear" w:color="auto" w:fill="auto"/>
          </w:tcPr>
          <w:p w:rsidR="009041E1" w:rsidRP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sidRPr="009041E1">
              <w:rPr>
                <w:rFonts w:ascii="Times New Roman" w:hAnsi="Times New Roman" w:cs="Times New Roman"/>
                <w:sz w:val="28"/>
                <w:szCs w:val="24"/>
              </w:rPr>
              <w:lastRenderedPageBreak/>
              <w:t xml:space="preserve">Подраздел «Нормативные правовые и иные акты в сфере противодействия коррупции» </w:t>
            </w:r>
            <w:r>
              <w:rPr>
                <w:rFonts w:ascii="Times New Roman" w:hAnsi="Times New Roman" w:cs="Times New Roman"/>
                <w:sz w:val="28"/>
                <w:szCs w:val="28"/>
              </w:rPr>
              <w:t xml:space="preserve">список гиперссылок нормативных правовых актов и иных актов (локальных нормативных </w:t>
            </w:r>
            <w:r>
              <w:rPr>
                <w:rFonts w:ascii="Times New Roman" w:hAnsi="Times New Roman" w:cs="Times New Roman"/>
                <w:sz w:val="28"/>
                <w:szCs w:val="28"/>
              </w:rPr>
              <w:lastRenderedPageBreak/>
              <w:t>актов) по вопросам противодействия коррупции с приложением файлов, содержащих полный текст акта, в частности актов, указанных в подпункте «б» пункта 6 Требований;</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Default="009041E1" w:rsidP="009041E1">
            <w:pPr>
              <w:shd w:val="clear" w:color="auto" w:fill="FFFFFF"/>
              <w:spacing w:after="0" w:line="240" w:lineRule="auto"/>
              <w:jc w:val="both"/>
              <w:rPr>
                <w:rFonts w:ascii="Times New Roman" w:hAnsi="Times New Roman" w:cs="Times New Roman"/>
                <w:sz w:val="28"/>
                <w:szCs w:val="24"/>
              </w:rPr>
            </w:pPr>
            <w:proofErr w:type="gramStart"/>
            <w:r w:rsidRPr="009041E1">
              <w:rPr>
                <w:rFonts w:ascii="Times New Roman" w:hAnsi="Times New Roman" w:cs="Times New Roman"/>
                <w:sz w:val="28"/>
                <w:szCs w:val="24"/>
              </w:rPr>
              <w:t xml:space="preserve">Локальные </w:t>
            </w:r>
            <w:r>
              <w:rPr>
                <w:rFonts w:ascii="Times New Roman" w:hAnsi="Times New Roman" w:cs="Times New Roman"/>
                <w:sz w:val="28"/>
                <w:szCs w:val="24"/>
              </w:rPr>
              <w:t>нормативные акты</w:t>
            </w:r>
            <w:r w:rsidRPr="009041E1">
              <w:rPr>
                <w:rFonts w:ascii="Times New Roman" w:hAnsi="Times New Roman" w:cs="Times New Roman"/>
                <w:sz w:val="28"/>
                <w:szCs w:val="24"/>
              </w:rPr>
              <w:t xml:space="preserve"> размещаются в виде текста в формате (в одном или нескольких из следующих форматов:</w:t>
            </w:r>
            <w:proofErr w:type="gramEnd"/>
            <w:r w:rsidRPr="009041E1">
              <w:rPr>
                <w:rFonts w:ascii="Times New Roman" w:hAnsi="Times New Roman" w:cs="Times New Roman"/>
                <w:sz w:val="28"/>
                <w:szCs w:val="24"/>
              </w:rPr>
              <w:t xml:space="preserve"> </w:t>
            </w:r>
            <w:proofErr w:type="gramStart"/>
            <w:r w:rsidRPr="009041E1">
              <w:rPr>
                <w:rFonts w:ascii="Times New Roman" w:hAnsi="Times New Roman" w:cs="Times New Roman"/>
                <w:sz w:val="28"/>
                <w:szCs w:val="24"/>
              </w:rPr>
              <w:t xml:space="preserve">.DOC, .DOCX, .RTF, .PDF), обеспечивающем возможность поиска и копирования фрагментов текста средствами </w:t>
            </w:r>
            <w:proofErr w:type="spellStart"/>
            <w:r w:rsidRPr="009041E1">
              <w:rPr>
                <w:rFonts w:ascii="Times New Roman" w:hAnsi="Times New Roman" w:cs="Times New Roman"/>
                <w:sz w:val="28"/>
                <w:szCs w:val="24"/>
              </w:rPr>
              <w:t>веб-обозревателя</w:t>
            </w:r>
            <w:proofErr w:type="spellEnd"/>
            <w:r w:rsidRPr="009041E1">
              <w:rPr>
                <w:rFonts w:ascii="Times New Roman" w:hAnsi="Times New Roman" w:cs="Times New Roman"/>
                <w:sz w:val="28"/>
                <w:szCs w:val="24"/>
              </w:rPr>
              <w:t xml:space="preserve"> (</w:t>
            </w:r>
            <w:r>
              <w:rPr>
                <w:rFonts w:ascii="Times New Roman" w:hAnsi="Times New Roman" w:cs="Times New Roman"/>
                <w:sz w:val="28"/>
                <w:szCs w:val="24"/>
              </w:rPr>
              <w:t>«</w:t>
            </w:r>
            <w:r w:rsidRPr="009041E1">
              <w:rPr>
                <w:rFonts w:ascii="Times New Roman" w:hAnsi="Times New Roman" w:cs="Times New Roman"/>
                <w:sz w:val="28"/>
                <w:szCs w:val="24"/>
              </w:rPr>
              <w:t>гипертекстовый формат</w:t>
            </w:r>
            <w:r>
              <w:rPr>
                <w:rFonts w:ascii="Times New Roman" w:hAnsi="Times New Roman" w:cs="Times New Roman"/>
                <w:sz w:val="28"/>
                <w:szCs w:val="24"/>
              </w:rPr>
              <w:t>»</w:t>
            </w:r>
            <w:r w:rsidRPr="009041E1">
              <w:rPr>
                <w:rFonts w:ascii="Times New Roman" w:hAnsi="Times New Roman" w:cs="Times New Roman"/>
                <w:sz w:val="28"/>
                <w:szCs w:val="24"/>
              </w:rPr>
              <w:t>)</w:t>
            </w:r>
            <w:r w:rsidR="00056454">
              <w:rPr>
                <w:rFonts w:ascii="Times New Roman" w:hAnsi="Times New Roman" w:cs="Times New Roman"/>
                <w:sz w:val="28"/>
                <w:szCs w:val="24"/>
              </w:rPr>
              <w:t>;</w:t>
            </w:r>
            <w:r w:rsidRPr="009041E1">
              <w:rPr>
                <w:rFonts w:ascii="Times New Roman" w:hAnsi="Times New Roman" w:cs="Times New Roman"/>
                <w:sz w:val="28"/>
                <w:szCs w:val="24"/>
              </w:rPr>
              <w:t xml:space="preserve"> </w:t>
            </w:r>
            <w:proofErr w:type="gramEnd"/>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r w:rsidR="00056454">
              <w:rPr>
                <w:rFonts w:ascii="Times New Roman" w:hAnsi="Times New Roman" w:cs="Times New Roman"/>
                <w:sz w:val="28"/>
                <w:szCs w:val="28"/>
              </w:rPr>
              <w:t>;</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и иные акты должны размещаться в действующей редакции.</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i/>
                <w:sz w:val="28"/>
                <w:szCs w:val="24"/>
              </w:rPr>
            </w:pPr>
            <w:r w:rsidRPr="009041E1">
              <w:rPr>
                <w:rFonts w:ascii="Times New Roman" w:hAnsi="Times New Roman" w:cs="Times New Roman"/>
                <w:i/>
                <w:sz w:val="28"/>
                <w:szCs w:val="24"/>
              </w:rPr>
              <w:t>(пункт 9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lastRenderedPageBreak/>
              <w:t xml:space="preserve">Наличие </w:t>
            </w:r>
            <w:r>
              <w:rPr>
                <w:rFonts w:ascii="Times New Roman" w:hAnsi="Times New Roman" w:cs="Times New Roman"/>
                <w:sz w:val="28"/>
                <w:szCs w:val="28"/>
              </w:rPr>
              <w:t xml:space="preserve">нормативных и иных </w:t>
            </w:r>
            <w:r w:rsidRPr="009041E1">
              <w:rPr>
                <w:rFonts w:ascii="Times New Roman" w:hAnsi="Times New Roman" w:cs="Times New Roman"/>
                <w:sz w:val="28"/>
                <w:szCs w:val="24"/>
              </w:rPr>
              <w:t xml:space="preserve">актов, </w:t>
            </w:r>
            <w:r>
              <w:rPr>
                <w:rFonts w:ascii="Times New Roman" w:hAnsi="Times New Roman" w:cs="Times New Roman"/>
                <w:sz w:val="28"/>
                <w:szCs w:val="24"/>
              </w:rPr>
              <w:t xml:space="preserve">предусмотренных Требованиями и </w:t>
            </w:r>
            <w:r w:rsidRPr="009041E1">
              <w:rPr>
                <w:rFonts w:ascii="Times New Roman" w:hAnsi="Times New Roman" w:cs="Times New Roman"/>
                <w:sz w:val="28"/>
                <w:szCs w:val="24"/>
              </w:rPr>
              <w:t xml:space="preserve">размещенных в машиночитаемом формате согласно </w:t>
            </w:r>
            <w:r>
              <w:rPr>
                <w:rFonts w:ascii="Times New Roman" w:hAnsi="Times New Roman" w:cs="Times New Roman"/>
                <w:sz w:val="28"/>
                <w:szCs w:val="24"/>
              </w:rPr>
              <w:t xml:space="preserve">положениям </w:t>
            </w:r>
            <w:r w:rsidRPr="009041E1">
              <w:rPr>
                <w:rFonts w:ascii="Times New Roman" w:hAnsi="Times New Roman" w:cs="Times New Roman"/>
                <w:sz w:val="28"/>
                <w:szCs w:val="24"/>
              </w:rPr>
              <w:t>Требовани</w:t>
            </w:r>
            <w:r>
              <w:rPr>
                <w:rFonts w:ascii="Times New Roman" w:hAnsi="Times New Roman" w:cs="Times New Roman"/>
                <w:sz w:val="28"/>
                <w:szCs w:val="24"/>
              </w:rPr>
              <w:t xml:space="preserve">й, с </w:t>
            </w:r>
            <w:r>
              <w:rPr>
                <w:rFonts w:ascii="Times New Roman" w:hAnsi="Times New Roman" w:cs="Times New Roman"/>
                <w:sz w:val="28"/>
                <w:szCs w:val="24"/>
              </w:rPr>
              <w:lastRenderedPageBreak/>
              <w:t>указанием полных реквизитов, в действующей редакции.</w:t>
            </w:r>
          </w:p>
        </w:tc>
        <w:tc>
          <w:tcPr>
            <w:tcW w:w="5528" w:type="dxa"/>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lastRenderedPageBreak/>
              <w:t xml:space="preserve">В подразделе размещены все </w:t>
            </w:r>
            <w:r>
              <w:rPr>
                <w:rFonts w:ascii="Times New Roman" w:hAnsi="Times New Roman" w:cs="Times New Roman"/>
                <w:sz w:val="28"/>
                <w:szCs w:val="28"/>
              </w:rPr>
              <w:t xml:space="preserve">нормативные и иные </w:t>
            </w:r>
            <w:r w:rsidRPr="009041E1">
              <w:rPr>
                <w:rFonts w:ascii="Times New Roman" w:hAnsi="Times New Roman" w:cs="Times New Roman"/>
                <w:sz w:val="28"/>
                <w:szCs w:val="24"/>
              </w:rPr>
              <w:t>акт</w:t>
            </w:r>
            <w:r>
              <w:rPr>
                <w:rFonts w:ascii="Times New Roman" w:hAnsi="Times New Roman" w:cs="Times New Roman"/>
                <w:sz w:val="28"/>
                <w:szCs w:val="24"/>
              </w:rPr>
              <w:t xml:space="preserve">ы, предусмотренные Требованиями </w:t>
            </w:r>
            <w:r w:rsidRPr="009041E1">
              <w:rPr>
                <w:rFonts w:ascii="Times New Roman" w:hAnsi="Times New Roman" w:cs="Times New Roman"/>
                <w:sz w:val="28"/>
                <w:szCs w:val="24"/>
              </w:rPr>
              <w:t>= 100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roofErr w:type="gramStart"/>
            <w:r w:rsidRPr="009041E1">
              <w:rPr>
                <w:rFonts w:ascii="Times New Roman" w:hAnsi="Times New Roman" w:cs="Times New Roman"/>
                <w:sz w:val="28"/>
                <w:szCs w:val="24"/>
              </w:rPr>
              <w:t>Если при этом 2 и более размещены не в машиночитаемом формате</w:t>
            </w:r>
            <w:r>
              <w:rPr>
                <w:rFonts w:ascii="Times New Roman" w:hAnsi="Times New Roman" w:cs="Times New Roman"/>
                <w:sz w:val="28"/>
                <w:szCs w:val="24"/>
              </w:rPr>
              <w:t xml:space="preserve">, и (или) не в </w:t>
            </w:r>
            <w:r>
              <w:rPr>
                <w:rFonts w:ascii="Times New Roman" w:hAnsi="Times New Roman" w:cs="Times New Roman"/>
                <w:sz w:val="28"/>
                <w:szCs w:val="24"/>
              </w:rPr>
              <w:lastRenderedPageBreak/>
              <w:t xml:space="preserve">действующей редакции, и (или) без указания полных реквизитов акта </w:t>
            </w:r>
            <w:r w:rsidR="00056454" w:rsidRPr="009041E1">
              <w:rPr>
                <w:rFonts w:ascii="Times New Roman" w:hAnsi="Times New Roman" w:cs="Times New Roman"/>
                <w:sz w:val="28"/>
                <w:szCs w:val="24"/>
              </w:rPr>
              <w:t>=</w:t>
            </w:r>
            <w:r w:rsidRPr="009041E1">
              <w:rPr>
                <w:rFonts w:ascii="Times New Roman" w:hAnsi="Times New Roman" w:cs="Times New Roman"/>
                <w:sz w:val="28"/>
                <w:szCs w:val="24"/>
              </w:rPr>
              <w:t xml:space="preserve"> минус 25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roofErr w:type="gramEnd"/>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В подразделе отсутствуют 1-2 </w:t>
            </w:r>
            <w:r>
              <w:rPr>
                <w:rFonts w:ascii="Times New Roman" w:hAnsi="Times New Roman" w:cs="Times New Roman"/>
                <w:sz w:val="28"/>
                <w:szCs w:val="28"/>
              </w:rPr>
              <w:t xml:space="preserve">нормативных и иных </w:t>
            </w:r>
            <w:r w:rsidRPr="009041E1">
              <w:rPr>
                <w:rFonts w:ascii="Times New Roman" w:hAnsi="Times New Roman" w:cs="Times New Roman"/>
                <w:sz w:val="28"/>
                <w:szCs w:val="24"/>
              </w:rPr>
              <w:t>акт</w:t>
            </w:r>
            <w:r>
              <w:rPr>
                <w:rFonts w:ascii="Times New Roman" w:hAnsi="Times New Roman" w:cs="Times New Roman"/>
                <w:sz w:val="28"/>
                <w:szCs w:val="24"/>
              </w:rPr>
              <w:t>ов, предусмотренных Требованиями</w:t>
            </w:r>
            <w:r w:rsidRPr="009041E1">
              <w:rPr>
                <w:rFonts w:ascii="Times New Roman" w:hAnsi="Times New Roman" w:cs="Times New Roman"/>
                <w:sz w:val="28"/>
                <w:szCs w:val="24"/>
              </w:rPr>
              <w:t xml:space="preserve"> = 75 баллов</w:t>
            </w:r>
            <w:r>
              <w:rPr>
                <w:rFonts w:ascii="Times New Roman" w:hAnsi="Times New Roman" w:cs="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roofErr w:type="gramStart"/>
            <w:r w:rsidRPr="009041E1">
              <w:rPr>
                <w:rFonts w:ascii="Times New Roman" w:hAnsi="Times New Roman" w:cs="Times New Roman"/>
                <w:sz w:val="28"/>
                <w:szCs w:val="24"/>
              </w:rPr>
              <w:t>Если при этом 2 и более размещены не в машиночитаемом формате</w:t>
            </w:r>
            <w:r>
              <w:rPr>
                <w:rFonts w:ascii="Times New Roman" w:hAnsi="Times New Roman" w:cs="Times New Roman"/>
                <w:sz w:val="28"/>
                <w:szCs w:val="24"/>
              </w:rPr>
              <w:t xml:space="preserve">, и (или) не в действующей редакции, и (или) без указания полных реквизитов акта </w:t>
            </w:r>
            <w:r w:rsidR="00056454" w:rsidRPr="009041E1">
              <w:rPr>
                <w:rFonts w:ascii="Times New Roman" w:hAnsi="Times New Roman" w:cs="Times New Roman"/>
                <w:sz w:val="28"/>
                <w:szCs w:val="24"/>
              </w:rPr>
              <w:t>=</w:t>
            </w:r>
            <w:r w:rsidRPr="009041E1">
              <w:rPr>
                <w:rFonts w:ascii="Times New Roman" w:hAnsi="Times New Roman" w:cs="Times New Roman"/>
                <w:sz w:val="28"/>
                <w:szCs w:val="24"/>
              </w:rPr>
              <w:t xml:space="preserve"> минус 25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roofErr w:type="gramEnd"/>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В подразделе отсутствуют от 3 до </w:t>
            </w:r>
            <w:r w:rsidR="000F0CB3">
              <w:rPr>
                <w:rFonts w:ascii="Times New Roman" w:hAnsi="Times New Roman" w:cs="Times New Roman"/>
                <w:sz w:val="28"/>
                <w:szCs w:val="24"/>
              </w:rPr>
              <w:t>4</w:t>
            </w:r>
            <w:r w:rsidR="00056454">
              <w:rPr>
                <w:rFonts w:ascii="Times New Roman" w:hAnsi="Times New Roman" w:cs="Times New Roman"/>
                <w:sz w:val="28"/>
                <w:szCs w:val="24"/>
              </w:rPr>
              <w:t> </w:t>
            </w:r>
            <w:r>
              <w:rPr>
                <w:rFonts w:ascii="Times New Roman" w:hAnsi="Times New Roman" w:cs="Times New Roman"/>
                <w:sz w:val="28"/>
                <w:szCs w:val="28"/>
              </w:rPr>
              <w:t xml:space="preserve">нормативных и иных </w:t>
            </w:r>
            <w:r w:rsidRPr="009041E1">
              <w:rPr>
                <w:rFonts w:ascii="Times New Roman" w:hAnsi="Times New Roman" w:cs="Times New Roman"/>
                <w:sz w:val="28"/>
                <w:szCs w:val="24"/>
              </w:rPr>
              <w:t>акт</w:t>
            </w:r>
            <w:r>
              <w:rPr>
                <w:rFonts w:ascii="Times New Roman" w:hAnsi="Times New Roman" w:cs="Times New Roman"/>
                <w:sz w:val="28"/>
                <w:szCs w:val="24"/>
              </w:rPr>
              <w:t>ов, предусмотренных Требованиями</w:t>
            </w:r>
            <w:r w:rsidRPr="009041E1">
              <w:rPr>
                <w:rFonts w:ascii="Times New Roman" w:hAnsi="Times New Roman" w:cs="Times New Roman"/>
                <w:sz w:val="28"/>
                <w:szCs w:val="24"/>
              </w:rPr>
              <w:t xml:space="preserve"> = 75</w:t>
            </w:r>
            <w:r>
              <w:rPr>
                <w:rFonts w:ascii="Times New Roman" w:hAnsi="Times New Roman" w:cs="Times New Roman"/>
                <w:sz w:val="28"/>
                <w:szCs w:val="24"/>
              </w:rPr>
              <w:t> </w:t>
            </w:r>
            <w:r w:rsidRPr="009041E1">
              <w:rPr>
                <w:rFonts w:ascii="Times New Roman" w:hAnsi="Times New Roman" w:cs="Times New Roman"/>
                <w:sz w:val="28"/>
                <w:szCs w:val="24"/>
              </w:rPr>
              <w:t>баллов</w:t>
            </w:r>
            <w:r>
              <w:rPr>
                <w:rFonts w:ascii="Times New Roman" w:hAnsi="Times New Roman" w:cs="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roofErr w:type="gramStart"/>
            <w:r w:rsidRPr="009041E1">
              <w:rPr>
                <w:rFonts w:ascii="Times New Roman" w:hAnsi="Times New Roman" w:cs="Times New Roman"/>
                <w:sz w:val="28"/>
                <w:szCs w:val="24"/>
              </w:rPr>
              <w:t>Если при этом 2 и более размещены не в машиночитаемом формате</w:t>
            </w:r>
            <w:r>
              <w:rPr>
                <w:rFonts w:ascii="Times New Roman" w:hAnsi="Times New Roman" w:cs="Times New Roman"/>
                <w:sz w:val="28"/>
                <w:szCs w:val="24"/>
              </w:rPr>
              <w:t xml:space="preserve">, и (или) не в действующей редакции, и (или) без указания полных реквизитов акта </w:t>
            </w:r>
            <w:r w:rsidRPr="009041E1">
              <w:rPr>
                <w:rFonts w:ascii="Times New Roman" w:hAnsi="Times New Roman" w:cs="Times New Roman"/>
                <w:sz w:val="28"/>
                <w:szCs w:val="24"/>
              </w:rPr>
              <w:t xml:space="preserve"> – минус 25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roofErr w:type="gramEnd"/>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В подразделе </w:t>
            </w:r>
            <w:r w:rsidR="000F0CB3">
              <w:rPr>
                <w:rFonts w:ascii="Times New Roman" w:hAnsi="Times New Roman" w:cs="Times New Roman"/>
                <w:sz w:val="28"/>
                <w:szCs w:val="24"/>
              </w:rPr>
              <w:t xml:space="preserve">не </w:t>
            </w:r>
            <w:r w:rsidRPr="009041E1">
              <w:rPr>
                <w:rFonts w:ascii="Times New Roman" w:hAnsi="Times New Roman" w:cs="Times New Roman"/>
                <w:sz w:val="28"/>
                <w:szCs w:val="24"/>
              </w:rPr>
              <w:t>размещен</w:t>
            </w:r>
            <w:r w:rsidR="000F0CB3">
              <w:rPr>
                <w:rFonts w:ascii="Times New Roman" w:hAnsi="Times New Roman" w:cs="Times New Roman"/>
                <w:sz w:val="28"/>
                <w:szCs w:val="24"/>
              </w:rPr>
              <w:t>о</w:t>
            </w:r>
            <w:r w:rsidRPr="009041E1">
              <w:rPr>
                <w:rFonts w:ascii="Times New Roman" w:hAnsi="Times New Roman" w:cs="Times New Roman"/>
                <w:sz w:val="28"/>
                <w:szCs w:val="24"/>
              </w:rPr>
              <w:t xml:space="preserve"> </w:t>
            </w:r>
            <w:r w:rsidR="000F0CB3">
              <w:rPr>
                <w:rFonts w:ascii="Times New Roman" w:hAnsi="Times New Roman" w:cs="Times New Roman"/>
                <w:sz w:val="28"/>
                <w:szCs w:val="24"/>
              </w:rPr>
              <w:t>более 4</w:t>
            </w:r>
            <w:r w:rsidR="00056454">
              <w:rPr>
                <w:rFonts w:ascii="Times New Roman" w:hAnsi="Times New Roman" w:cs="Times New Roman"/>
                <w:sz w:val="28"/>
                <w:szCs w:val="24"/>
              </w:rPr>
              <w:t> </w:t>
            </w:r>
            <w:r>
              <w:rPr>
                <w:rFonts w:ascii="Times New Roman" w:hAnsi="Times New Roman" w:cs="Times New Roman"/>
                <w:sz w:val="28"/>
                <w:szCs w:val="28"/>
              </w:rPr>
              <w:t xml:space="preserve">нормативных и иных </w:t>
            </w:r>
            <w:r w:rsidRPr="009041E1">
              <w:rPr>
                <w:rFonts w:ascii="Times New Roman" w:hAnsi="Times New Roman" w:cs="Times New Roman"/>
                <w:sz w:val="28"/>
                <w:szCs w:val="24"/>
              </w:rPr>
              <w:t>акт</w:t>
            </w:r>
            <w:r>
              <w:rPr>
                <w:rFonts w:ascii="Times New Roman" w:hAnsi="Times New Roman" w:cs="Times New Roman"/>
                <w:sz w:val="28"/>
                <w:szCs w:val="24"/>
              </w:rPr>
              <w:t>ов, предусмотренных Требованиями, или такие акты</w:t>
            </w:r>
            <w:r w:rsidR="000F0CB3">
              <w:rPr>
                <w:rFonts w:ascii="Times New Roman" w:hAnsi="Times New Roman" w:cs="Times New Roman"/>
                <w:sz w:val="28"/>
                <w:szCs w:val="24"/>
              </w:rPr>
              <w:t xml:space="preserve"> вообще</w:t>
            </w:r>
            <w:r>
              <w:rPr>
                <w:rFonts w:ascii="Times New Roman" w:hAnsi="Times New Roman" w:cs="Times New Roman"/>
                <w:sz w:val="28"/>
                <w:szCs w:val="24"/>
              </w:rPr>
              <w:t xml:space="preserve"> отсутствуют</w:t>
            </w:r>
            <w:r w:rsidRPr="009041E1">
              <w:rPr>
                <w:rFonts w:ascii="Times New Roman" w:hAnsi="Times New Roman" w:cs="Times New Roman"/>
                <w:sz w:val="28"/>
                <w:szCs w:val="24"/>
              </w:rPr>
              <w:t xml:space="preserve"> = 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Default="009041E1" w:rsidP="009041E1">
            <w:pPr>
              <w:shd w:val="clear" w:color="auto" w:fill="FFFFFF"/>
              <w:spacing w:after="0" w:line="240" w:lineRule="auto"/>
              <w:rPr>
                <w:rFonts w:ascii="Times New Roman" w:hAnsi="Times New Roman" w:cs="Times New Roman"/>
                <w:sz w:val="28"/>
                <w:szCs w:val="24"/>
              </w:rPr>
            </w:pPr>
          </w:p>
          <w:p w:rsidR="009041E1" w:rsidRPr="009041E1" w:rsidRDefault="009041E1" w:rsidP="009041E1">
            <w:pPr>
              <w:shd w:val="clear" w:color="auto" w:fill="FFFFFF"/>
              <w:spacing w:after="0" w:line="240" w:lineRule="auto"/>
              <w:rPr>
                <w:rFonts w:ascii="Times New Roman" w:hAnsi="Times New Roman" w:cs="Times New Roman"/>
                <w:sz w:val="28"/>
                <w:szCs w:val="24"/>
              </w:rPr>
            </w:pPr>
            <w:r>
              <w:rPr>
                <w:rFonts w:ascii="Times New Roman" w:hAnsi="Times New Roman" w:cs="Times New Roman"/>
                <w:sz w:val="28"/>
                <w:szCs w:val="24"/>
              </w:rPr>
              <w:t>Нормативные и иные акты, размещенные не в действующей редакции, считаются неразмещенными.</w:t>
            </w:r>
          </w:p>
        </w:tc>
      </w:tr>
    </w:tbl>
    <w:p w:rsidR="009041E1" w:rsidRDefault="009041E1" w:rsidP="009041E1">
      <w:pPr>
        <w:spacing w:after="0" w:line="240" w:lineRule="auto"/>
        <w:ind w:firstLine="709"/>
        <w:jc w:val="both"/>
        <w:rPr>
          <w:rFonts w:ascii="Times New Roman" w:hAnsi="Times New Roman" w:cs="Times New Roman"/>
          <w:i/>
          <w:sz w:val="28"/>
        </w:rPr>
      </w:pP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roofErr w:type="spellStart"/>
      <w:r w:rsidRPr="009041E1">
        <w:rPr>
          <w:rFonts w:ascii="Times New Roman" w:eastAsia="Times New Roman" w:hAnsi="Times New Roman"/>
          <w:i/>
          <w:color w:val="000000"/>
          <w:sz w:val="28"/>
          <w:szCs w:val="28"/>
          <w:lang w:eastAsia="ru-RU"/>
        </w:rPr>
        <w:t>Антикоррупционная</w:t>
      </w:r>
      <w:proofErr w:type="spellEnd"/>
      <w:r w:rsidRPr="009041E1">
        <w:rPr>
          <w:rFonts w:ascii="Times New Roman" w:eastAsia="Times New Roman" w:hAnsi="Times New Roman"/>
          <w:i/>
          <w:color w:val="000000"/>
          <w:sz w:val="28"/>
          <w:szCs w:val="28"/>
          <w:lang w:eastAsia="ru-RU"/>
        </w:rPr>
        <w:t xml:space="preserve"> экспертиза</w:t>
      </w:r>
      <w:r>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9041E1" w:rsidRDefault="009041E1" w:rsidP="009041E1">
      <w:pPr>
        <w:spacing w:after="0" w:line="240" w:lineRule="auto"/>
        <w:ind w:firstLine="709"/>
        <w:jc w:val="both"/>
        <w:rPr>
          <w:rFonts w:ascii="Times New Roman" w:hAnsi="Times New Roman" w:cs="Times New Roman"/>
          <w:sz w:val="28"/>
        </w:rPr>
      </w:pPr>
      <w:r w:rsidRPr="009041E1">
        <w:rPr>
          <w:rFonts w:ascii="Times New Roman" w:eastAsia="Times New Roman" w:hAnsi="Times New Roman"/>
          <w:color w:val="000000"/>
          <w:sz w:val="28"/>
          <w:szCs w:val="28"/>
          <w:lang w:eastAsia="ru-RU"/>
        </w:rPr>
        <w:t xml:space="preserve">Таблица </w:t>
      </w:r>
      <w:r>
        <w:rPr>
          <w:rFonts w:ascii="Times New Roman" w:eastAsia="Times New Roman" w:hAnsi="Times New Roman"/>
          <w:color w:val="000000"/>
          <w:sz w:val="28"/>
          <w:szCs w:val="28"/>
          <w:lang w:eastAsia="ru-RU"/>
        </w:rPr>
        <w:t>4</w:t>
      </w:r>
      <w:r w:rsidRPr="009041E1">
        <w:rPr>
          <w:rFonts w:ascii="Times New Roman" w:eastAsia="Times New Roman" w:hAnsi="Times New Roman"/>
          <w:color w:val="000000"/>
          <w:sz w:val="28"/>
          <w:szCs w:val="28"/>
          <w:lang w:eastAsia="ru-RU"/>
        </w:rPr>
        <w:t xml:space="preserve">. Оценка </w:t>
      </w:r>
      <w:r w:rsidR="00FD19BC">
        <w:rPr>
          <w:rFonts w:ascii="Times New Roman" w:eastAsia="Times New Roman" w:hAnsi="Times New Roman"/>
          <w:color w:val="000000"/>
          <w:sz w:val="28"/>
          <w:szCs w:val="28"/>
          <w:lang w:eastAsia="ru-RU"/>
        </w:rPr>
        <w:t>подраздела «</w:t>
      </w:r>
      <w:proofErr w:type="spellStart"/>
      <w:r w:rsidR="00FD19BC">
        <w:rPr>
          <w:rFonts w:ascii="Times New Roman" w:eastAsia="Times New Roman" w:hAnsi="Times New Roman"/>
          <w:color w:val="000000"/>
          <w:sz w:val="28"/>
          <w:szCs w:val="28"/>
          <w:lang w:eastAsia="ru-RU"/>
        </w:rPr>
        <w:t>Антикоррупционная</w:t>
      </w:r>
      <w:proofErr w:type="spellEnd"/>
      <w:r w:rsidR="00FD19BC">
        <w:rPr>
          <w:rFonts w:ascii="Times New Roman" w:eastAsia="Times New Roman" w:hAnsi="Times New Roman"/>
          <w:color w:val="000000"/>
          <w:sz w:val="28"/>
          <w:szCs w:val="28"/>
          <w:lang w:eastAsia="ru-RU"/>
        </w:rPr>
        <w:t xml:space="preserve"> экспертиза».</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4536"/>
        <w:gridCol w:w="5528"/>
      </w:tblGrid>
      <w:tr w:rsidR="009041E1" w:rsidRPr="009041E1" w:rsidTr="009041E1">
        <w:trPr>
          <w:tblHeader/>
        </w:trPr>
        <w:tc>
          <w:tcPr>
            <w:tcW w:w="4820"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4"/>
              </w:rPr>
            </w:pPr>
            <w:r w:rsidRPr="009041E1">
              <w:rPr>
                <w:rFonts w:ascii="Times New Roman" w:hAnsi="Times New Roman"/>
                <w:b/>
                <w:sz w:val="28"/>
                <w:szCs w:val="24"/>
              </w:rPr>
              <w:t>Баллы</w:t>
            </w:r>
          </w:p>
        </w:tc>
      </w:tr>
      <w:tr w:rsidR="009041E1" w:rsidRPr="009041E1" w:rsidTr="009041E1">
        <w:tc>
          <w:tcPr>
            <w:tcW w:w="4820" w:type="dxa"/>
            <w:shd w:val="clear" w:color="auto" w:fill="auto"/>
          </w:tcPr>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Подраздел «</w:t>
            </w: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11" w:history="1">
              <w:r w:rsidRPr="0038025A">
                <w:rPr>
                  <w:rStyle w:val="aa"/>
                  <w:rFonts w:ascii="Times New Roman" w:hAnsi="Times New Roman" w:cs="Times New Roman"/>
                  <w:sz w:val="28"/>
                  <w:szCs w:val="28"/>
                </w:rPr>
                <w:t>www.regulation.gov.ru</w:t>
              </w:r>
            </w:hyperlink>
            <w:r>
              <w:rPr>
                <w:rFonts w:ascii="Times New Roman" w:hAnsi="Times New Roman" w:cs="Times New Roman"/>
                <w:sz w:val="28"/>
                <w:szCs w:val="28"/>
              </w:rPr>
              <w:t>).</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Pr="009041E1" w:rsidRDefault="009041E1" w:rsidP="009041E1">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(пункт 10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Наличие рабочей гиперссылки, обеспечивающей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12" w:history="1">
              <w:r w:rsidRPr="009041E1">
                <w:rPr>
                  <w:rStyle w:val="aa"/>
                  <w:rFonts w:ascii="Times New Roman" w:hAnsi="Times New Roman"/>
                  <w:sz w:val="28"/>
                  <w:szCs w:val="24"/>
                  <w:lang w:val="en-US"/>
                </w:rPr>
                <w:t>www</w:t>
              </w:r>
              <w:r w:rsidRPr="009041E1">
                <w:rPr>
                  <w:rStyle w:val="aa"/>
                  <w:rFonts w:ascii="Times New Roman" w:hAnsi="Times New Roman"/>
                  <w:sz w:val="28"/>
                  <w:szCs w:val="24"/>
                </w:rPr>
                <w:t>.</w:t>
              </w:r>
              <w:proofErr w:type="spellStart"/>
              <w:r w:rsidRPr="009041E1">
                <w:rPr>
                  <w:rStyle w:val="aa"/>
                  <w:rFonts w:ascii="Times New Roman" w:hAnsi="Times New Roman"/>
                  <w:sz w:val="28"/>
                  <w:szCs w:val="24"/>
                </w:rPr>
                <w:t>regulation.gov.ru</w:t>
              </w:r>
              <w:proofErr w:type="spellEnd"/>
            </w:hyperlink>
            <w:r w:rsidRPr="009041E1">
              <w:rPr>
                <w:rFonts w:ascii="Times New Roman" w:hAnsi="Times New Roman"/>
                <w:sz w:val="28"/>
                <w:szCs w:val="24"/>
              </w:rPr>
              <w:t>).</w:t>
            </w:r>
          </w:p>
        </w:tc>
        <w:tc>
          <w:tcPr>
            <w:tcW w:w="5528" w:type="dxa"/>
            <w:shd w:val="clear" w:color="auto" w:fill="auto"/>
          </w:tcPr>
          <w:p w:rsidR="009041E1" w:rsidRDefault="009041E1" w:rsidP="009041E1">
            <w:pPr>
              <w:shd w:val="clear" w:color="auto" w:fill="FFFFFF"/>
              <w:spacing w:after="0" w:line="240" w:lineRule="auto"/>
              <w:rPr>
                <w:rFonts w:ascii="Times New Roman" w:hAnsi="Times New Roman"/>
                <w:sz w:val="28"/>
                <w:szCs w:val="24"/>
              </w:rPr>
            </w:pPr>
            <w:r w:rsidRPr="009041E1">
              <w:rPr>
                <w:rFonts w:ascii="Times New Roman" w:hAnsi="Times New Roman"/>
                <w:sz w:val="28"/>
                <w:szCs w:val="24"/>
              </w:rPr>
              <w:t>Наличие рабочей гиперссылки = 100</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p>
          <w:p w:rsidR="009041E1" w:rsidRPr="009041E1" w:rsidRDefault="009041E1" w:rsidP="009041E1">
            <w:pPr>
              <w:shd w:val="clear" w:color="auto" w:fill="FFFFFF"/>
              <w:spacing w:after="0" w:line="240" w:lineRule="auto"/>
              <w:rPr>
                <w:rFonts w:ascii="Times New Roman" w:hAnsi="Times New Roman"/>
                <w:sz w:val="28"/>
                <w:szCs w:val="24"/>
              </w:rPr>
            </w:pPr>
          </w:p>
          <w:p w:rsidR="009041E1" w:rsidRPr="009041E1" w:rsidRDefault="009041E1" w:rsidP="009041E1">
            <w:pPr>
              <w:shd w:val="clear" w:color="auto" w:fill="FFFFFF"/>
              <w:spacing w:after="0" w:line="240" w:lineRule="auto"/>
              <w:rPr>
                <w:rFonts w:ascii="Times New Roman" w:hAnsi="Times New Roman"/>
                <w:sz w:val="28"/>
                <w:szCs w:val="24"/>
              </w:rPr>
            </w:pPr>
            <w:r w:rsidRPr="009041E1">
              <w:rPr>
                <w:rFonts w:ascii="Times New Roman" w:hAnsi="Times New Roman"/>
                <w:sz w:val="28"/>
                <w:szCs w:val="24"/>
              </w:rPr>
              <w:t>Отсутствие гиперссылки = 0 баллов</w:t>
            </w:r>
            <w:r>
              <w:rPr>
                <w:rFonts w:ascii="Times New Roman" w:hAnsi="Times New Roman"/>
                <w:sz w:val="28"/>
                <w:szCs w:val="24"/>
              </w:rPr>
              <w:t>.</w:t>
            </w:r>
            <w:r w:rsidRPr="009041E1">
              <w:rPr>
                <w:rFonts w:ascii="Times New Roman" w:hAnsi="Times New Roman"/>
                <w:sz w:val="28"/>
                <w:szCs w:val="24"/>
              </w:rPr>
              <w:t xml:space="preserve"> </w:t>
            </w:r>
          </w:p>
        </w:tc>
      </w:tr>
    </w:tbl>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Default="009041E1">
      <w:pP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br w:type="page"/>
      </w:r>
    </w:p>
    <w:p w:rsidR="009041E1" w:rsidRP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lastRenderedPageBreak/>
        <w:t>Методические материалы</w:t>
      </w:r>
      <w:r>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9041E1" w:rsidRDefault="009041E1" w:rsidP="009041E1">
      <w:pPr>
        <w:spacing w:after="0" w:line="240" w:lineRule="auto"/>
        <w:ind w:firstLine="709"/>
        <w:jc w:val="both"/>
        <w:rPr>
          <w:rFonts w:ascii="Times New Roman" w:hAnsi="Times New Roman" w:cs="Times New Roman"/>
          <w:sz w:val="28"/>
        </w:rPr>
      </w:pPr>
      <w:r w:rsidRPr="009041E1">
        <w:rPr>
          <w:rFonts w:ascii="Times New Roman" w:eastAsia="Times New Roman" w:hAnsi="Times New Roman"/>
          <w:color w:val="000000"/>
          <w:sz w:val="28"/>
          <w:szCs w:val="28"/>
          <w:lang w:eastAsia="ru-RU"/>
        </w:rPr>
        <w:t xml:space="preserve">Таблица </w:t>
      </w:r>
      <w:r>
        <w:rPr>
          <w:rFonts w:ascii="Times New Roman" w:eastAsia="Times New Roman" w:hAnsi="Times New Roman"/>
          <w:color w:val="000000"/>
          <w:sz w:val="28"/>
          <w:szCs w:val="28"/>
          <w:lang w:eastAsia="ru-RU"/>
        </w:rPr>
        <w:t>5</w:t>
      </w:r>
      <w:r w:rsidRPr="009041E1">
        <w:rPr>
          <w:rFonts w:ascii="Times New Roman" w:eastAsia="Times New Roman" w:hAnsi="Times New Roman"/>
          <w:color w:val="000000"/>
          <w:sz w:val="28"/>
          <w:szCs w:val="28"/>
          <w:lang w:eastAsia="ru-RU"/>
        </w:rPr>
        <w:t xml:space="preserve">. Оценка </w:t>
      </w:r>
      <w:r w:rsidR="00FD19BC">
        <w:rPr>
          <w:rFonts w:ascii="Times New Roman" w:eastAsia="Times New Roman" w:hAnsi="Times New Roman"/>
          <w:color w:val="000000"/>
          <w:sz w:val="28"/>
          <w:szCs w:val="28"/>
          <w:lang w:eastAsia="ru-RU"/>
        </w:rPr>
        <w:t>подраздела «Методические материалы».</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536"/>
        <w:gridCol w:w="5528"/>
      </w:tblGrid>
      <w:tr w:rsidR="009041E1" w:rsidRPr="009041E1" w:rsidTr="009041E1">
        <w:trPr>
          <w:tblHeader/>
        </w:trPr>
        <w:tc>
          <w:tcPr>
            <w:tcW w:w="4820"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4"/>
              </w:rPr>
            </w:pPr>
            <w:r w:rsidRPr="009041E1">
              <w:rPr>
                <w:rFonts w:ascii="Times New Roman" w:hAnsi="Times New Roman"/>
                <w:b/>
                <w:sz w:val="28"/>
                <w:szCs w:val="24"/>
              </w:rPr>
              <w:t>Баллы</w:t>
            </w:r>
          </w:p>
        </w:tc>
      </w:tr>
      <w:tr w:rsidR="009041E1" w:rsidRPr="009041E1" w:rsidTr="009041E1">
        <w:tc>
          <w:tcPr>
            <w:tcW w:w="4820" w:type="dxa"/>
            <w:shd w:val="clear" w:color="auto" w:fill="auto"/>
          </w:tcPr>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 данном подразделе размещаются как методические материалы по вопросам противодействия коррупции, самостоятельно разработанные федеральным органом исполнительной власти,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Минтрудом России и размещенным на его официальном сайте (</w:t>
            </w:r>
            <w:hyperlink r:id="rId13" w:history="1">
              <w:r w:rsidRPr="0038025A">
                <w:rPr>
                  <w:rStyle w:val="aa"/>
                  <w:rFonts w:ascii="Times New Roman" w:hAnsi="Times New Roman" w:cs="Times New Roman"/>
                  <w:sz w:val="28"/>
                  <w:szCs w:val="28"/>
                </w:rPr>
                <w:t>www.rosmintrud.ru</w:t>
              </w:r>
            </w:hyperlink>
            <w:r>
              <w:rPr>
                <w:rFonts w:ascii="Times New Roman" w:hAnsi="Times New Roman" w:cs="Times New Roman"/>
                <w:sz w:val="28"/>
                <w:szCs w:val="28"/>
              </w:rPr>
              <w:t>)</w:t>
            </w:r>
            <w:r w:rsidR="00056454">
              <w:rPr>
                <w:rFonts w:ascii="Times New Roman" w:hAnsi="Times New Roman" w:cs="Times New Roman"/>
                <w:sz w:val="28"/>
                <w:szCs w:val="28"/>
              </w:rPr>
              <w:t>;</w:t>
            </w:r>
            <w:proofErr w:type="gramEnd"/>
          </w:p>
          <w:p w:rsidR="009041E1" w:rsidRDefault="009041E1" w:rsidP="009041E1">
            <w:pPr>
              <w:shd w:val="clear" w:color="auto" w:fill="FFFFFF"/>
              <w:spacing w:after="0" w:line="240" w:lineRule="auto"/>
              <w:jc w:val="both"/>
              <w:rPr>
                <w:rFonts w:ascii="Times New Roman" w:hAnsi="Times New Roman"/>
                <w:sz w:val="28"/>
                <w:szCs w:val="24"/>
              </w:rPr>
            </w:pP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Методические рекомендации, обзоры, иные документы методического характера по вопросам противодействия коррупции, указанные в настоящем пункте, </w:t>
            </w:r>
            <w:r>
              <w:rPr>
                <w:rFonts w:ascii="Times New Roman" w:hAnsi="Times New Roman" w:cs="Times New Roman"/>
                <w:sz w:val="28"/>
                <w:szCs w:val="28"/>
              </w:rPr>
              <w:lastRenderedPageBreak/>
              <w:t>размещаются в виде текста в формате (в одном или нескольких из следующих форматов: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.DOC, .DOCX, .RTF, .PDF), обеспечивающем возможность поиска и копирования фрагментов текста средствами </w:t>
            </w:r>
            <w:proofErr w:type="spellStart"/>
            <w:r>
              <w:rPr>
                <w:rFonts w:ascii="Times New Roman" w:hAnsi="Times New Roman" w:cs="Times New Roman"/>
                <w:sz w:val="28"/>
                <w:szCs w:val="28"/>
              </w:rPr>
              <w:t>веб-обозревателя</w:t>
            </w:r>
            <w:proofErr w:type="spellEnd"/>
            <w:r>
              <w:rPr>
                <w:rFonts w:ascii="Times New Roman" w:hAnsi="Times New Roman" w:cs="Times New Roman"/>
                <w:sz w:val="28"/>
                <w:szCs w:val="28"/>
              </w:rPr>
              <w:t xml:space="preserve"> («гипертекстовый формат»).</w:t>
            </w:r>
            <w:proofErr w:type="gramEnd"/>
            <w:r>
              <w:rPr>
                <w:rFonts w:ascii="Times New Roman" w:hAnsi="Times New Roman" w:cs="Times New Roman"/>
                <w:sz w:val="28"/>
                <w:szCs w:val="28"/>
              </w:rPr>
              <w:t xml:space="preserve"> Размещение в иных форматах, а также в виде сканированных документов, требующих дополнительного распознавания, не допускается.</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i/>
                <w:sz w:val="28"/>
                <w:szCs w:val="24"/>
              </w:rPr>
            </w:pPr>
            <w:r>
              <w:rPr>
                <w:rFonts w:ascii="Times New Roman" w:hAnsi="Times New Roman"/>
                <w:i/>
                <w:sz w:val="28"/>
                <w:szCs w:val="24"/>
              </w:rPr>
              <w:t>(пункт 11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proofErr w:type="gramStart"/>
            <w:r w:rsidRPr="009041E1">
              <w:rPr>
                <w:rFonts w:ascii="Times New Roman" w:hAnsi="Times New Roman"/>
                <w:sz w:val="28"/>
                <w:szCs w:val="24"/>
              </w:rPr>
              <w:lastRenderedPageBreak/>
              <w:t>Наличие гиперссыл</w:t>
            </w:r>
            <w:r>
              <w:rPr>
                <w:rFonts w:ascii="Times New Roman" w:hAnsi="Times New Roman"/>
                <w:sz w:val="28"/>
                <w:szCs w:val="24"/>
              </w:rPr>
              <w:t>ки</w:t>
            </w:r>
            <w:r w:rsidRPr="009041E1">
              <w:rPr>
                <w:rFonts w:ascii="Times New Roman" w:hAnsi="Times New Roman"/>
                <w:sz w:val="28"/>
                <w:szCs w:val="24"/>
              </w:rPr>
              <w:t xml:space="preserve"> для перехода ко всем методическим материалам, </w:t>
            </w:r>
            <w:r>
              <w:rPr>
                <w:rFonts w:ascii="Times New Roman" w:hAnsi="Times New Roman" w:cs="Times New Roman"/>
                <w:sz w:val="28"/>
                <w:szCs w:val="28"/>
              </w:rPr>
              <w:t>по вопросам противодействия коррупции, самостоятельно разработанные федеральным органом исполнительной власти,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Минтрудом России, в машиночитаемом формате.</w:t>
            </w:r>
            <w:proofErr w:type="gramEnd"/>
          </w:p>
        </w:tc>
        <w:tc>
          <w:tcPr>
            <w:tcW w:w="5528"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В подразделе размещен</w:t>
            </w:r>
            <w:r>
              <w:rPr>
                <w:rFonts w:ascii="Times New Roman" w:hAnsi="Times New Roman"/>
                <w:sz w:val="28"/>
                <w:szCs w:val="24"/>
              </w:rPr>
              <w:t>а</w:t>
            </w:r>
            <w:r w:rsidRPr="009041E1">
              <w:rPr>
                <w:rFonts w:ascii="Times New Roman" w:hAnsi="Times New Roman"/>
                <w:sz w:val="28"/>
                <w:szCs w:val="24"/>
              </w:rPr>
              <w:t xml:space="preserve"> гиперссылк</w:t>
            </w:r>
            <w:r>
              <w:rPr>
                <w:rFonts w:ascii="Times New Roman" w:hAnsi="Times New Roman"/>
                <w:sz w:val="28"/>
                <w:szCs w:val="24"/>
              </w:rPr>
              <w:t>а</w:t>
            </w:r>
            <w:r w:rsidRPr="009041E1">
              <w:rPr>
                <w:rFonts w:ascii="Times New Roman" w:hAnsi="Times New Roman"/>
                <w:sz w:val="28"/>
                <w:szCs w:val="24"/>
              </w:rPr>
              <w:t xml:space="preserve"> </w:t>
            </w:r>
            <w:r>
              <w:rPr>
                <w:rFonts w:ascii="Times New Roman" w:hAnsi="Times New Roman"/>
                <w:sz w:val="28"/>
                <w:szCs w:val="24"/>
              </w:rPr>
              <w:t>к подразделу официального сайта Минтруда России, который содержит методические материалы по вопросам противодействия коррупции, и (или) размещены самостоятельные гиперссылки для последовательного перехода ко всем методическим материалам по вопросам противодействия коррупции, размещенным в подразделе официального сайта Минтруда России</w:t>
            </w:r>
            <w:r w:rsidRPr="009041E1">
              <w:rPr>
                <w:rFonts w:ascii="Times New Roman" w:hAnsi="Times New Roman"/>
                <w:sz w:val="28"/>
                <w:szCs w:val="24"/>
              </w:rPr>
              <w:t xml:space="preserve"> = 100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машиночитаемом формате</w:t>
            </w:r>
            <w:r w:rsidRPr="009041E1">
              <w:rPr>
                <w:rFonts w:ascii="Times New Roman" w:hAnsi="Times New Roman"/>
                <w:sz w:val="28"/>
                <w:szCs w:val="24"/>
              </w:rPr>
              <w:t xml:space="preserve"> = минус 25</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не машиночитаемом формате</w:t>
            </w:r>
            <w:r w:rsidRPr="009041E1">
              <w:rPr>
                <w:rFonts w:ascii="Times New Roman" w:hAnsi="Times New Roman"/>
                <w:sz w:val="28"/>
                <w:szCs w:val="24"/>
              </w:rPr>
              <w:t xml:space="preserve"> = минус </w:t>
            </w:r>
            <w:r>
              <w:rPr>
                <w:rFonts w:ascii="Times New Roman" w:hAnsi="Times New Roman"/>
                <w:sz w:val="28"/>
                <w:szCs w:val="24"/>
              </w:rPr>
              <w:t>50 </w:t>
            </w:r>
            <w:r w:rsidRPr="009041E1">
              <w:rPr>
                <w:rFonts w:ascii="Times New Roman" w:hAnsi="Times New Roman"/>
                <w:sz w:val="28"/>
                <w:szCs w:val="24"/>
              </w:rPr>
              <w:t>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 xml:space="preserve">В случае если размещены отдельные гиперссылки для последовательного </w:t>
            </w:r>
            <w:r>
              <w:rPr>
                <w:rFonts w:ascii="Times New Roman" w:hAnsi="Times New Roman"/>
                <w:sz w:val="28"/>
                <w:szCs w:val="24"/>
              </w:rPr>
              <w:lastRenderedPageBreak/>
              <w:t>перехода к</w:t>
            </w:r>
            <w:r w:rsidRPr="009041E1">
              <w:rPr>
                <w:rFonts w:ascii="Times New Roman" w:hAnsi="Times New Roman"/>
                <w:sz w:val="28"/>
                <w:szCs w:val="24"/>
              </w:rPr>
              <w:t xml:space="preserve"> методическим материалам, размещенным на сайте Минтруда</w:t>
            </w:r>
            <w:r>
              <w:rPr>
                <w:rFonts w:ascii="Times New Roman" w:hAnsi="Times New Roman"/>
                <w:sz w:val="28"/>
                <w:szCs w:val="24"/>
              </w:rPr>
              <w:t xml:space="preserve"> России, и при этом 1-3 гиперссылки отсутствуют и (или) нерабочие </w:t>
            </w:r>
            <w:r w:rsidRPr="009041E1">
              <w:rPr>
                <w:rFonts w:ascii="Times New Roman" w:hAnsi="Times New Roman"/>
                <w:sz w:val="28"/>
                <w:szCs w:val="24"/>
              </w:rPr>
              <w:t>= 75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машиночитаемом формате</w:t>
            </w:r>
            <w:r w:rsidRPr="009041E1">
              <w:rPr>
                <w:rFonts w:ascii="Times New Roman" w:hAnsi="Times New Roman"/>
                <w:sz w:val="28"/>
                <w:szCs w:val="24"/>
              </w:rPr>
              <w:t xml:space="preserve"> = минус 25</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не машиночитаемом формате</w:t>
            </w:r>
            <w:r w:rsidRPr="009041E1">
              <w:rPr>
                <w:rFonts w:ascii="Times New Roman" w:hAnsi="Times New Roman"/>
                <w:sz w:val="28"/>
                <w:szCs w:val="24"/>
              </w:rPr>
              <w:t xml:space="preserve"> = минус </w:t>
            </w:r>
            <w:r>
              <w:rPr>
                <w:rFonts w:ascii="Times New Roman" w:hAnsi="Times New Roman"/>
                <w:sz w:val="28"/>
                <w:szCs w:val="24"/>
              </w:rPr>
              <w:t>50 </w:t>
            </w:r>
            <w:r w:rsidRPr="009041E1">
              <w:rPr>
                <w:rFonts w:ascii="Times New Roman" w:hAnsi="Times New Roman"/>
                <w:sz w:val="28"/>
                <w:szCs w:val="24"/>
              </w:rPr>
              <w:t>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В случае если размещены отдельные гиперссылки для последовательного перехода к</w:t>
            </w:r>
            <w:r w:rsidRPr="009041E1">
              <w:rPr>
                <w:rFonts w:ascii="Times New Roman" w:hAnsi="Times New Roman"/>
                <w:sz w:val="28"/>
                <w:szCs w:val="24"/>
              </w:rPr>
              <w:t xml:space="preserve"> методическим материалам, размещенным на сайте Минтруда</w:t>
            </w:r>
            <w:r>
              <w:rPr>
                <w:rFonts w:ascii="Times New Roman" w:hAnsi="Times New Roman"/>
                <w:sz w:val="28"/>
                <w:szCs w:val="24"/>
              </w:rPr>
              <w:t xml:space="preserve"> России, и при этом 4-5 гиперссылки отсутствуют и (или) нерабочие = 50</w:t>
            </w:r>
            <w:r w:rsidRPr="009041E1">
              <w:rPr>
                <w:rFonts w:ascii="Times New Roman" w:hAnsi="Times New Roman"/>
                <w:sz w:val="28"/>
                <w:szCs w:val="24"/>
              </w:rPr>
              <w:t xml:space="preserve">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машиночитаемом формате</w:t>
            </w:r>
            <w:r w:rsidRPr="009041E1">
              <w:rPr>
                <w:rFonts w:ascii="Times New Roman" w:hAnsi="Times New Roman"/>
                <w:sz w:val="28"/>
                <w:szCs w:val="24"/>
              </w:rPr>
              <w:t xml:space="preserve"> = минус 25</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случае если гиперссылок нет, но в </w:t>
            </w:r>
            <w:r w:rsidRPr="009041E1">
              <w:rPr>
                <w:rFonts w:ascii="Times New Roman" w:hAnsi="Times New Roman"/>
                <w:sz w:val="28"/>
                <w:szCs w:val="24"/>
              </w:rPr>
              <w:lastRenderedPageBreak/>
              <w:t xml:space="preserve">подразделе размещены тексты </w:t>
            </w:r>
            <w:r>
              <w:rPr>
                <w:rFonts w:ascii="Times New Roman" w:hAnsi="Times New Roman"/>
                <w:sz w:val="28"/>
                <w:szCs w:val="24"/>
              </w:rPr>
              <w:t xml:space="preserve">методических </w:t>
            </w:r>
            <w:r w:rsidRPr="009041E1">
              <w:rPr>
                <w:rFonts w:ascii="Times New Roman" w:hAnsi="Times New Roman"/>
                <w:sz w:val="28"/>
                <w:szCs w:val="24"/>
              </w:rPr>
              <w:t xml:space="preserve">материалов </w:t>
            </w:r>
            <w:r>
              <w:rPr>
                <w:rFonts w:ascii="Times New Roman" w:hAnsi="Times New Roman"/>
                <w:sz w:val="28"/>
                <w:szCs w:val="24"/>
              </w:rPr>
              <w:t>в не машиночитаемом формате</w:t>
            </w:r>
            <w:r w:rsidRPr="009041E1">
              <w:rPr>
                <w:rFonts w:ascii="Times New Roman" w:hAnsi="Times New Roman"/>
                <w:sz w:val="28"/>
                <w:szCs w:val="24"/>
              </w:rPr>
              <w:t xml:space="preserve"> = минус </w:t>
            </w:r>
            <w:r>
              <w:rPr>
                <w:rFonts w:ascii="Times New Roman" w:hAnsi="Times New Roman"/>
                <w:sz w:val="28"/>
                <w:szCs w:val="24"/>
              </w:rPr>
              <w:t>50 </w:t>
            </w:r>
            <w:r w:rsidRPr="009041E1">
              <w:rPr>
                <w:rFonts w:ascii="Times New Roman" w:hAnsi="Times New Roman"/>
                <w:sz w:val="28"/>
                <w:szCs w:val="24"/>
              </w:rPr>
              <w:t>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В остальных случаях = 0 баллов</w:t>
            </w:r>
            <w:r>
              <w:rPr>
                <w:rFonts w:ascii="Times New Roman" w:hAnsi="Times New Roman"/>
                <w:sz w:val="28"/>
                <w:szCs w:val="24"/>
              </w:rPr>
              <w:t>.</w:t>
            </w:r>
            <w:r w:rsidRPr="009041E1">
              <w:rPr>
                <w:rFonts w:ascii="Times New Roman" w:hAnsi="Times New Roman"/>
                <w:sz w:val="28"/>
                <w:szCs w:val="24"/>
              </w:rPr>
              <w:t xml:space="preserve">  </w:t>
            </w:r>
          </w:p>
        </w:tc>
      </w:tr>
    </w:tbl>
    <w:p w:rsidR="009041E1" w:rsidRDefault="009041E1" w:rsidP="009041E1">
      <w:pPr>
        <w:spacing w:after="0" w:line="240" w:lineRule="auto"/>
        <w:ind w:firstLine="709"/>
        <w:jc w:val="both"/>
        <w:rPr>
          <w:rFonts w:ascii="Times New Roman" w:hAnsi="Times New Roman" w:cs="Times New Roman"/>
          <w:i/>
          <w:sz w:val="28"/>
        </w:rPr>
      </w:pPr>
    </w:p>
    <w:p w:rsidR="009041E1" w:rsidRP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t>Формы документов, связанных с противодействием коррупции, для заполнения</w:t>
      </w:r>
      <w:r>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FD19BC" w:rsidRDefault="009041E1" w:rsidP="009041E1">
      <w:pPr>
        <w:spacing w:after="0" w:line="240" w:lineRule="auto"/>
        <w:ind w:firstLine="709"/>
        <w:jc w:val="both"/>
        <w:rPr>
          <w:rFonts w:ascii="Times New Roman" w:hAnsi="Times New Roman" w:cs="Times New Roman"/>
          <w:sz w:val="28"/>
        </w:rPr>
      </w:pPr>
      <w:r w:rsidRPr="00FD19BC">
        <w:rPr>
          <w:rFonts w:ascii="Times New Roman" w:eastAsia="Times New Roman" w:hAnsi="Times New Roman"/>
          <w:color w:val="000000"/>
          <w:sz w:val="28"/>
          <w:szCs w:val="28"/>
          <w:lang w:eastAsia="ru-RU"/>
        </w:rPr>
        <w:t xml:space="preserve">Таблица 6. Оценка </w:t>
      </w:r>
      <w:r w:rsidR="00FD19BC" w:rsidRPr="00FD19BC">
        <w:rPr>
          <w:rFonts w:ascii="Times New Roman" w:eastAsia="Times New Roman" w:hAnsi="Times New Roman"/>
          <w:color w:val="000000"/>
          <w:sz w:val="28"/>
          <w:szCs w:val="28"/>
          <w:lang w:eastAsia="ru-RU"/>
        </w:rPr>
        <w:t>подраздела «Формы документов, связанных с противодействием коррупции, для заполнения»</w:t>
      </w:r>
      <w:r w:rsidRPr="00FD19BC">
        <w:rPr>
          <w:rFonts w:ascii="Times New Roman" w:eastAsia="Times New Roman" w:hAnsi="Times New Roman"/>
          <w:color w:val="000000"/>
          <w:sz w:val="28"/>
          <w:szCs w:val="28"/>
          <w:lang w:eastAsia="ru-RU"/>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536"/>
        <w:gridCol w:w="5528"/>
      </w:tblGrid>
      <w:tr w:rsidR="009041E1" w:rsidRPr="009041E1" w:rsidTr="009041E1">
        <w:trPr>
          <w:tblHeader/>
        </w:trPr>
        <w:tc>
          <w:tcPr>
            <w:tcW w:w="478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4"/>
              </w:rPr>
            </w:pPr>
            <w:r w:rsidRPr="009041E1">
              <w:rPr>
                <w:rFonts w:ascii="Times New Roman" w:hAnsi="Times New Roman"/>
                <w:b/>
                <w:sz w:val="28"/>
                <w:szCs w:val="24"/>
              </w:rPr>
              <w:t>Баллы</w:t>
            </w:r>
          </w:p>
        </w:tc>
      </w:tr>
      <w:tr w:rsidR="009041E1" w:rsidRPr="009041E1" w:rsidTr="009041E1">
        <w:tc>
          <w:tcPr>
            <w:tcW w:w="4786"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Подраздел </w:t>
            </w:r>
            <w:r>
              <w:rPr>
                <w:rFonts w:ascii="Times New Roman" w:hAnsi="Times New Roman"/>
                <w:sz w:val="28"/>
                <w:szCs w:val="24"/>
              </w:rPr>
              <w:t>«</w:t>
            </w:r>
            <w:r w:rsidRPr="009041E1">
              <w:rPr>
                <w:rFonts w:ascii="Times New Roman" w:hAnsi="Times New Roman"/>
                <w:sz w:val="28"/>
                <w:szCs w:val="24"/>
              </w:rPr>
              <w:t>Формы документов, связанных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обеспечивает доступ к списку гиперссылок форм обращений, уведомлений, заявлений, справок о доходах, расходах, об имуществе и обязательствах имущественного характера, заполняемых гражданами, </w:t>
            </w:r>
            <w:r>
              <w:rPr>
                <w:rFonts w:ascii="Times New Roman" w:hAnsi="Times New Roman"/>
                <w:sz w:val="28"/>
                <w:szCs w:val="24"/>
              </w:rPr>
              <w:t>государственными служащими Российской Федерации</w:t>
            </w:r>
            <w:r w:rsidRPr="009041E1">
              <w:rPr>
                <w:rFonts w:ascii="Times New Roman" w:hAnsi="Times New Roman"/>
                <w:sz w:val="28"/>
                <w:szCs w:val="24"/>
              </w:rPr>
              <w:t xml:space="preserve"> в рамках реализации законодательства о противодействии коррупции</w:t>
            </w:r>
            <w:r>
              <w:rPr>
                <w:rFonts w:ascii="Times New Roman" w:hAnsi="Times New Roman"/>
                <w:sz w:val="28"/>
                <w:szCs w:val="24"/>
              </w:rPr>
              <w:t>, в том числе предусмотренные пунктом 12 Требований.</w:t>
            </w:r>
          </w:p>
          <w:p w:rsidR="009041E1" w:rsidRDefault="009041E1" w:rsidP="009041E1">
            <w:pPr>
              <w:shd w:val="clear" w:color="auto" w:fill="FFFFFF"/>
              <w:spacing w:after="0" w:line="240" w:lineRule="auto"/>
              <w:jc w:val="both"/>
              <w:rPr>
                <w:rFonts w:ascii="Times New Roman" w:hAnsi="Times New Roman"/>
                <w:sz w:val="28"/>
                <w:szCs w:val="24"/>
              </w:rPr>
            </w:pP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или в виде приложенных файлов в одном или нескольких из следующих форматов: .DOC, .DOCX, .RTF, .PDF.</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Pr="009041E1" w:rsidRDefault="009041E1" w:rsidP="009041E1">
            <w:pPr>
              <w:autoSpaceDE w:val="0"/>
              <w:autoSpaceDN w:val="0"/>
              <w:adjustRightInd w:val="0"/>
              <w:spacing w:after="0" w:line="240" w:lineRule="auto"/>
              <w:jc w:val="both"/>
              <w:rPr>
                <w:rFonts w:ascii="Times New Roman" w:hAnsi="Times New Roman"/>
                <w:i/>
                <w:sz w:val="28"/>
                <w:szCs w:val="24"/>
              </w:rPr>
            </w:pPr>
            <w:r>
              <w:rPr>
                <w:rFonts w:ascii="Times New Roman" w:hAnsi="Times New Roman" w:cs="Times New Roman"/>
                <w:i/>
                <w:sz w:val="28"/>
                <w:szCs w:val="28"/>
              </w:rPr>
              <w:t>(пункт 13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Наличие всех форм документов, связанных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перечисленных в пункте 12 Требований и размещенных в машиночитаемом формате </w:t>
            </w:r>
          </w:p>
        </w:tc>
        <w:tc>
          <w:tcPr>
            <w:tcW w:w="5528"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Размещены все форм</w:t>
            </w:r>
            <w:r>
              <w:rPr>
                <w:rFonts w:ascii="Times New Roman" w:hAnsi="Times New Roman"/>
                <w:sz w:val="28"/>
                <w:szCs w:val="24"/>
              </w:rPr>
              <w:t>ы</w:t>
            </w:r>
            <w:r w:rsidRPr="009041E1">
              <w:rPr>
                <w:rFonts w:ascii="Times New Roman" w:hAnsi="Times New Roman"/>
                <w:sz w:val="28"/>
                <w:szCs w:val="24"/>
              </w:rPr>
              <w:t xml:space="preserve"> документов, связанных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перечисленны</w:t>
            </w:r>
            <w:r>
              <w:rPr>
                <w:rFonts w:ascii="Times New Roman" w:hAnsi="Times New Roman"/>
                <w:sz w:val="28"/>
                <w:szCs w:val="24"/>
              </w:rPr>
              <w:t>е</w:t>
            </w:r>
            <w:r w:rsidRPr="009041E1">
              <w:rPr>
                <w:rFonts w:ascii="Times New Roman" w:hAnsi="Times New Roman"/>
                <w:sz w:val="28"/>
                <w:szCs w:val="24"/>
              </w:rPr>
              <w:t xml:space="preserve"> в пункте 12 Требований, формат машиночитаем  = 100</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формат 1 и более форм не машиночитаем = минус 25 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 xml:space="preserve">Размещено 5-6 </w:t>
            </w:r>
            <w:r w:rsidRPr="009041E1">
              <w:rPr>
                <w:rFonts w:ascii="Times New Roman" w:hAnsi="Times New Roman"/>
                <w:sz w:val="28"/>
                <w:szCs w:val="24"/>
              </w:rPr>
              <w:t>форм документов, связанных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перечисленных в пункте 12 Требований, формат машиночитаем = 75</w:t>
            </w:r>
            <w:r>
              <w:rPr>
                <w:rFonts w:ascii="Times New Roman" w:hAnsi="Times New Roman"/>
                <w:sz w:val="28"/>
                <w:szCs w:val="24"/>
              </w:rPr>
              <w:t> </w:t>
            </w:r>
            <w:r w:rsidRPr="009041E1">
              <w:rPr>
                <w:rFonts w:ascii="Times New Roman" w:hAnsi="Times New Roman"/>
                <w:sz w:val="28"/>
                <w:szCs w:val="24"/>
              </w:rPr>
              <w:t>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формат 1 и более форм не машиночитаем = минус 25 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Размещено 3-4 форм</w:t>
            </w:r>
            <w:r>
              <w:rPr>
                <w:rFonts w:ascii="Times New Roman" w:hAnsi="Times New Roman"/>
                <w:sz w:val="28"/>
                <w:szCs w:val="24"/>
              </w:rPr>
              <w:t>ы</w:t>
            </w:r>
            <w:r w:rsidRPr="009041E1">
              <w:rPr>
                <w:rFonts w:ascii="Times New Roman" w:hAnsi="Times New Roman"/>
                <w:sz w:val="28"/>
                <w:szCs w:val="24"/>
              </w:rPr>
              <w:t xml:space="preserve"> документов, связанны</w:t>
            </w:r>
            <w:r>
              <w:rPr>
                <w:rFonts w:ascii="Times New Roman" w:hAnsi="Times New Roman"/>
                <w:sz w:val="28"/>
                <w:szCs w:val="24"/>
              </w:rPr>
              <w:t>е</w:t>
            </w:r>
            <w:r w:rsidRPr="009041E1">
              <w:rPr>
                <w:rFonts w:ascii="Times New Roman" w:hAnsi="Times New Roman"/>
                <w:sz w:val="28"/>
                <w:szCs w:val="24"/>
              </w:rPr>
              <w:t xml:space="preserve">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перечисленных в пункте 12 Требований = 50 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формат 1 и более форм не машиночитаем = минус 25 баллов</w:t>
            </w:r>
            <w:r>
              <w:rPr>
                <w:rFonts w:ascii="Times New Roman" w:hAnsi="Times New Roman"/>
                <w:sz w:val="28"/>
                <w:szCs w:val="24"/>
              </w:rPr>
              <w:t>;</w:t>
            </w:r>
            <w:r w:rsidRPr="009041E1">
              <w:rPr>
                <w:rFonts w:ascii="Times New Roman" w:hAnsi="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i/>
                <w:sz w:val="28"/>
                <w:szCs w:val="24"/>
              </w:rPr>
            </w:pPr>
            <w:r w:rsidRPr="009041E1">
              <w:rPr>
                <w:rFonts w:ascii="Times New Roman" w:hAnsi="Times New Roman"/>
                <w:sz w:val="28"/>
                <w:szCs w:val="24"/>
              </w:rPr>
              <w:t>Размещено менее 3 форм документов, связанных с противодействием коррупции, для заполнения</w:t>
            </w:r>
            <w:r>
              <w:rPr>
                <w:rFonts w:ascii="Times New Roman" w:hAnsi="Times New Roman"/>
                <w:sz w:val="28"/>
                <w:szCs w:val="24"/>
              </w:rPr>
              <w:t>,</w:t>
            </w:r>
            <w:r w:rsidRPr="009041E1">
              <w:rPr>
                <w:rFonts w:ascii="Times New Roman" w:hAnsi="Times New Roman"/>
                <w:sz w:val="28"/>
                <w:szCs w:val="24"/>
              </w:rPr>
              <w:t xml:space="preserve"> перечисленных в пункте 12 Требований = 0 баллов</w:t>
            </w:r>
            <w:r>
              <w:rPr>
                <w:rFonts w:ascii="Times New Roman" w:hAnsi="Times New Roman"/>
                <w:sz w:val="28"/>
                <w:szCs w:val="24"/>
              </w:rPr>
              <w:t>.</w:t>
            </w:r>
            <w:r w:rsidRPr="009041E1">
              <w:rPr>
                <w:rFonts w:ascii="Times New Roman" w:hAnsi="Times New Roman"/>
                <w:i/>
                <w:sz w:val="28"/>
                <w:szCs w:val="24"/>
              </w:rPr>
              <w:t xml:space="preserve"> </w:t>
            </w:r>
          </w:p>
        </w:tc>
      </w:tr>
    </w:tbl>
    <w:p w:rsidR="009041E1" w:rsidRDefault="009041E1" w:rsidP="009041E1">
      <w:pPr>
        <w:spacing w:after="0" w:line="240" w:lineRule="auto"/>
        <w:ind w:firstLine="709"/>
        <w:jc w:val="both"/>
        <w:rPr>
          <w:rFonts w:ascii="Times New Roman" w:hAnsi="Times New Roman" w:cs="Times New Roman"/>
          <w:i/>
          <w:sz w:val="28"/>
        </w:rPr>
      </w:pPr>
    </w:p>
    <w:p w:rsidR="009041E1" w:rsidRPr="009041E1" w:rsidRDefault="00BA72D3" w:rsidP="009041E1">
      <w:pPr>
        <w:spacing w:after="0" w:line="240" w:lineRule="auto"/>
        <w:ind w:firstLine="709"/>
        <w:jc w:val="both"/>
        <w:rPr>
          <w:rFonts w:ascii="Times New Roman" w:eastAsia="Times New Roman" w:hAnsi="Times New Roman"/>
          <w:i/>
          <w:color w:val="000000"/>
          <w:sz w:val="28"/>
          <w:szCs w:val="28"/>
          <w:lang w:eastAsia="ru-RU"/>
        </w:rPr>
      </w:pPr>
      <w:r w:rsidRPr="00BA72D3">
        <w:rPr>
          <w:rFonts w:ascii="Times New Roman" w:eastAsia="Times New Roman" w:hAnsi="Times New Roman"/>
          <w:i/>
          <w:color w:val="000000"/>
          <w:sz w:val="28"/>
          <w:szCs w:val="28"/>
          <w:lang w:eastAsia="ru-RU"/>
        </w:rPr>
        <w:t>Сведения о доходах, расходах, об имуществе и обязательствах имущественного характера</w:t>
      </w:r>
      <w:r w:rsidR="009041E1">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FD19BC" w:rsidRDefault="009041E1" w:rsidP="009041E1">
      <w:pPr>
        <w:spacing w:after="0" w:line="240" w:lineRule="auto"/>
        <w:ind w:firstLine="709"/>
        <w:jc w:val="both"/>
        <w:rPr>
          <w:rFonts w:ascii="Times New Roman" w:hAnsi="Times New Roman" w:cs="Times New Roman"/>
          <w:sz w:val="28"/>
        </w:rPr>
      </w:pPr>
      <w:r w:rsidRPr="00FD19BC">
        <w:rPr>
          <w:rFonts w:ascii="Times New Roman" w:eastAsia="Times New Roman" w:hAnsi="Times New Roman"/>
          <w:color w:val="000000"/>
          <w:sz w:val="28"/>
          <w:szCs w:val="28"/>
          <w:lang w:eastAsia="ru-RU"/>
        </w:rPr>
        <w:t xml:space="preserve">Таблица 7. Оценка </w:t>
      </w:r>
      <w:r w:rsidR="00FD19BC" w:rsidRPr="00FD19BC">
        <w:rPr>
          <w:rFonts w:ascii="Times New Roman" w:eastAsia="Times New Roman" w:hAnsi="Times New Roman"/>
          <w:color w:val="000000"/>
          <w:sz w:val="28"/>
          <w:szCs w:val="28"/>
          <w:lang w:eastAsia="ru-RU"/>
        </w:rPr>
        <w:t>подраздела «Сведения о доходах, расходах, об имуществе и обязательствах имущественного характера»</w:t>
      </w:r>
      <w:r w:rsidRPr="00FD19BC">
        <w:rPr>
          <w:rFonts w:ascii="Times New Roman" w:eastAsia="Times New Roman" w:hAnsi="Times New Roman"/>
          <w:color w:val="000000"/>
          <w:sz w:val="28"/>
          <w:szCs w:val="28"/>
          <w:lang w:eastAsia="ru-RU"/>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536"/>
        <w:gridCol w:w="5528"/>
      </w:tblGrid>
      <w:tr w:rsidR="009041E1" w:rsidRPr="009041E1" w:rsidTr="009041E1">
        <w:trPr>
          <w:tblHeader/>
        </w:trPr>
        <w:tc>
          <w:tcPr>
            <w:tcW w:w="478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cs="Times New Roman"/>
                <w:b/>
                <w:sz w:val="28"/>
                <w:szCs w:val="24"/>
              </w:rPr>
            </w:pPr>
            <w:r w:rsidRPr="009041E1">
              <w:rPr>
                <w:rFonts w:ascii="Times New Roman" w:hAnsi="Times New Roman" w:cs="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cs="Times New Roman"/>
                <w:b/>
                <w:sz w:val="28"/>
                <w:szCs w:val="24"/>
              </w:rPr>
            </w:pPr>
            <w:r w:rsidRPr="009041E1">
              <w:rPr>
                <w:rFonts w:ascii="Times New Roman" w:hAnsi="Times New Roman" w:cs="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cs="Times New Roman"/>
                <w:b/>
                <w:sz w:val="28"/>
                <w:szCs w:val="24"/>
              </w:rPr>
            </w:pPr>
            <w:r w:rsidRPr="009041E1">
              <w:rPr>
                <w:rFonts w:ascii="Times New Roman" w:hAnsi="Times New Roman" w:cs="Times New Roman"/>
                <w:b/>
                <w:sz w:val="28"/>
                <w:szCs w:val="24"/>
              </w:rPr>
              <w:t>Баллы</w:t>
            </w:r>
          </w:p>
        </w:tc>
      </w:tr>
      <w:tr w:rsidR="009041E1" w:rsidRPr="009041E1" w:rsidTr="009041E1">
        <w:tc>
          <w:tcPr>
            <w:tcW w:w="4786" w:type="dxa"/>
            <w:shd w:val="clear" w:color="auto" w:fill="auto"/>
          </w:tcPr>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размещаются:</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 ограничения доступа к ним третьих лиц;</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табличной форме согласно приложению к настоящим </w:t>
            </w:r>
            <w:r>
              <w:rPr>
                <w:rFonts w:ascii="Times New Roman" w:hAnsi="Times New Roman" w:cs="Times New Roman"/>
                <w:sz w:val="28"/>
                <w:szCs w:val="28"/>
              </w:rPr>
              <w:lastRenderedPageBreak/>
              <w:t>требованиям,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Default="009041E1" w:rsidP="009041E1">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(пункт 15 Требований)</w:t>
            </w:r>
          </w:p>
          <w:p w:rsidR="009041E1" w:rsidRPr="009041E1" w:rsidRDefault="009041E1" w:rsidP="009041E1">
            <w:pPr>
              <w:autoSpaceDE w:val="0"/>
              <w:autoSpaceDN w:val="0"/>
              <w:adjustRightInd w:val="0"/>
              <w:spacing w:after="0" w:line="240" w:lineRule="auto"/>
              <w:jc w:val="both"/>
              <w:rPr>
                <w:rFonts w:ascii="Times New Roman" w:hAnsi="Times New Roman" w:cs="Times New Roman"/>
                <w:i/>
                <w:sz w:val="28"/>
                <w:szCs w:val="28"/>
              </w:rPr>
            </w:pP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самостоятельным структурным подразделениям (департаментам, управлениям, отделам), территориальным органам (территориальным учреждениям, филиалам).</w:t>
            </w:r>
          </w:p>
          <w:p w:rsidR="009041E1" w:rsidRDefault="009041E1" w:rsidP="009041E1">
            <w:pPr>
              <w:autoSpaceDE w:val="0"/>
              <w:autoSpaceDN w:val="0"/>
              <w:adjustRightInd w:val="0"/>
              <w:spacing w:after="0" w:line="240" w:lineRule="auto"/>
              <w:jc w:val="both"/>
              <w:rPr>
                <w:rFonts w:ascii="Times New Roman" w:hAnsi="Times New Roman" w:cs="Times New Roman"/>
                <w:sz w:val="28"/>
                <w:szCs w:val="28"/>
              </w:rPr>
            </w:pPr>
          </w:p>
          <w:p w:rsidR="009041E1" w:rsidRPr="009041E1" w:rsidRDefault="009041E1" w:rsidP="009041E1">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(пункт 16 Требований)</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Default="009041E1" w:rsidP="009041E1">
            <w:pPr>
              <w:shd w:val="clear" w:color="auto" w:fill="FFFFFF"/>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Имеется гиперссылка для </w:t>
            </w:r>
            <w:r>
              <w:rPr>
                <w:rFonts w:ascii="Times New Roman" w:hAnsi="Times New Roman" w:cs="Times New Roman"/>
                <w:sz w:val="28"/>
                <w:szCs w:val="24"/>
              </w:rPr>
              <w:lastRenderedPageBreak/>
              <w:t>последовательного перехода на официальный сайт, на котором размещены сведения лиц, замещающих государственные должности Российской Федерации, и (или) должности государственной службы.</w:t>
            </w:r>
          </w:p>
          <w:p w:rsid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Default="009041E1" w:rsidP="009041E1">
            <w:pPr>
              <w:shd w:val="clear" w:color="auto" w:fill="FFFFFF"/>
              <w:spacing w:after="0" w:line="240" w:lineRule="auto"/>
              <w:jc w:val="both"/>
              <w:rPr>
                <w:rFonts w:ascii="Times New Roman" w:hAnsi="Times New Roman" w:cs="Times New Roman"/>
                <w:i/>
                <w:sz w:val="28"/>
                <w:szCs w:val="24"/>
              </w:rPr>
            </w:pPr>
            <w:r>
              <w:rPr>
                <w:rFonts w:ascii="Times New Roman" w:hAnsi="Times New Roman" w:cs="Times New Roman"/>
                <w:i/>
                <w:sz w:val="28"/>
                <w:szCs w:val="24"/>
              </w:rPr>
              <w:t>(пункт 17 Требований)</w:t>
            </w:r>
          </w:p>
          <w:p w:rsidR="009041E1" w:rsidRDefault="009041E1" w:rsidP="009041E1">
            <w:pPr>
              <w:shd w:val="clear" w:color="auto" w:fill="FFFFFF"/>
              <w:spacing w:after="0" w:line="240" w:lineRule="auto"/>
              <w:jc w:val="both"/>
              <w:rPr>
                <w:rFonts w:ascii="Times New Roman" w:hAnsi="Times New Roman" w:cs="Times New Roman"/>
                <w:i/>
                <w:sz w:val="28"/>
                <w:szCs w:val="24"/>
              </w:rPr>
            </w:pPr>
          </w:p>
          <w:p w:rsidR="009041E1" w:rsidRDefault="009041E1" w:rsidP="009041E1">
            <w:pPr>
              <w:shd w:val="clear" w:color="auto" w:fill="FFFFFF"/>
              <w:spacing w:after="0" w:line="240" w:lineRule="auto"/>
              <w:jc w:val="both"/>
              <w:rPr>
                <w:rFonts w:ascii="Times New Roman" w:hAnsi="Times New Roman" w:cs="Times New Roman"/>
                <w:sz w:val="28"/>
                <w:szCs w:val="28"/>
              </w:rPr>
            </w:pPr>
            <w:r w:rsidRPr="00056454">
              <w:rPr>
                <w:rFonts w:ascii="Times New Roman" w:hAnsi="Times New Roman" w:cs="Times New Roman"/>
                <w:sz w:val="28"/>
                <w:szCs w:val="24"/>
              </w:rPr>
              <w:t xml:space="preserve">Запрет на ограничение доступа к сведениям </w:t>
            </w:r>
            <w:r w:rsidRPr="00056454">
              <w:rPr>
                <w:rFonts w:ascii="Times New Roman" w:hAnsi="Times New Roman" w:cs="Times New Roman"/>
                <w:sz w:val="28"/>
                <w:szCs w:val="28"/>
              </w:rPr>
              <w:t>о доходах, расходах, имуществе и</w:t>
            </w:r>
            <w:r>
              <w:rPr>
                <w:rFonts w:ascii="Times New Roman" w:hAnsi="Times New Roman" w:cs="Times New Roman"/>
                <w:sz w:val="28"/>
                <w:szCs w:val="28"/>
              </w:rPr>
              <w:t xml:space="preserve"> обязательствах имущественного характера</w:t>
            </w:r>
            <w:r w:rsidR="00056454">
              <w:rPr>
                <w:rFonts w:ascii="Times New Roman" w:hAnsi="Times New Roman" w:cs="Times New Roman"/>
                <w:sz w:val="28"/>
                <w:szCs w:val="28"/>
              </w:rPr>
              <w:t>.</w:t>
            </w:r>
          </w:p>
          <w:p w:rsidR="009041E1" w:rsidRDefault="009041E1" w:rsidP="009041E1">
            <w:pPr>
              <w:shd w:val="clear" w:color="auto" w:fill="FFFFFF"/>
              <w:spacing w:after="0" w:line="240" w:lineRule="auto"/>
              <w:jc w:val="both"/>
              <w:rPr>
                <w:rFonts w:ascii="Times New Roman" w:hAnsi="Times New Roman" w:cs="Times New Roman"/>
                <w:sz w:val="28"/>
                <w:szCs w:val="28"/>
              </w:rPr>
            </w:pPr>
          </w:p>
          <w:p w:rsidR="009041E1" w:rsidRDefault="009041E1" w:rsidP="009041E1">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(пункт 18 Требований)</w:t>
            </w:r>
          </w:p>
          <w:p w:rsidR="009041E1" w:rsidRDefault="009041E1" w:rsidP="009041E1">
            <w:pPr>
              <w:shd w:val="clear" w:color="auto" w:fill="FFFFFF"/>
              <w:spacing w:after="0" w:line="240" w:lineRule="auto"/>
              <w:jc w:val="both"/>
              <w:rPr>
                <w:rFonts w:ascii="Times New Roman" w:hAnsi="Times New Roman" w:cs="Times New Roman"/>
                <w:i/>
                <w:sz w:val="28"/>
                <w:szCs w:val="28"/>
              </w:rPr>
            </w:pPr>
          </w:p>
          <w:p w:rsidR="009041E1" w:rsidRPr="009041E1" w:rsidRDefault="009041E1" w:rsidP="009041E1">
            <w:pPr>
              <w:autoSpaceDE w:val="0"/>
              <w:autoSpaceDN w:val="0"/>
              <w:adjustRightInd w:val="0"/>
              <w:spacing w:after="0" w:line="240" w:lineRule="auto"/>
              <w:jc w:val="both"/>
              <w:rPr>
                <w:rFonts w:ascii="Times New Roman" w:hAnsi="Times New Roman" w:cs="Times New Roman"/>
                <w:iCs/>
                <w:sz w:val="28"/>
                <w:szCs w:val="28"/>
              </w:rPr>
            </w:pPr>
            <w:proofErr w:type="gramStart"/>
            <w:r w:rsidRPr="009041E1">
              <w:rPr>
                <w:rFonts w:ascii="Times New Roman" w:hAnsi="Times New Roman" w:cs="Times New Roman"/>
                <w:sz w:val="28"/>
                <w:szCs w:val="28"/>
              </w:rPr>
              <w:t xml:space="preserve">Наличие </w:t>
            </w:r>
            <w:r w:rsidRPr="009041E1">
              <w:rPr>
                <w:rFonts w:ascii="Times New Roman" w:hAnsi="Times New Roman" w:cs="Times New Roman"/>
                <w:iCs/>
                <w:sz w:val="28"/>
                <w:szCs w:val="28"/>
              </w:rPr>
              <w:t xml:space="preserve">отметки о том, что лицо, поступившее на службу, в том числе в порядке перевода поступило на государственный службу Российской Федерации в отчетном году, а также указание гиперссылки на страницу официального сайта соответствующего федерального государственного органа, Центрального банка Российской </w:t>
            </w:r>
            <w:r w:rsidRPr="009041E1">
              <w:rPr>
                <w:rFonts w:ascii="Times New Roman" w:hAnsi="Times New Roman" w:cs="Times New Roman"/>
                <w:iCs/>
                <w:sz w:val="28"/>
                <w:szCs w:val="28"/>
              </w:rPr>
              <w:lastRenderedPageBreak/>
              <w:t>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w:t>
            </w:r>
            <w:proofErr w:type="gramEnd"/>
            <w:r w:rsidRPr="009041E1">
              <w:rPr>
                <w:rFonts w:ascii="Times New Roman" w:hAnsi="Times New Roman" w:cs="Times New Roman"/>
                <w:iCs/>
                <w:sz w:val="28"/>
                <w:szCs w:val="28"/>
              </w:rPr>
              <w:t xml:space="preserve"> на основании федерального закона, с которого взяты ранее размещенные сведения</w:t>
            </w:r>
            <w:r>
              <w:rPr>
                <w:rFonts w:ascii="Times New Roman" w:hAnsi="Times New Roman" w:cs="Times New Roman"/>
                <w:iCs/>
                <w:sz w:val="28"/>
                <w:szCs w:val="28"/>
              </w:rPr>
              <w:t>.</w:t>
            </w:r>
          </w:p>
          <w:p w:rsidR="009041E1" w:rsidRDefault="009041E1" w:rsidP="009041E1">
            <w:pPr>
              <w:autoSpaceDE w:val="0"/>
              <w:autoSpaceDN w:val="0"/>
              <w:adjustRightInd w:val="0"/>
              <w:spacing w:after="0" w:line="240" w:lineRule="auto"/>
              <w:ind w:firstLine="540"/>
              <w:jc w:val="both"/>
              <w:rPr>
                <w:rFonts w:ascii="Times New Roman" w:hAnsi="Times New Roman" w:cs="Times New Roman"/>
                <w:i/>
                <w:iCs/>
                <w:sz w:val="28"/>
                <w:szCs w:val="28"/>
              </w:rPr>
            </w:pPr>
          </w:p>
          <w:p w:rsidR="009041E1" w:rsidRPr="009041E1" w:rsidRDefault="009041E1" w:rsidP="009041E1">
            <w:pPr>
              <w:autoSpaceDE w:val="0"/>
              <w:autoSpaceDN w:val="0"/>
              <w:adjustRightInd w:val="0"/>
              <w:spacing w:after="0" w:line="240" w:lineRule="auto"/>
              <w:jc w:val="both"/>
              <w:rPr>
                <w:rFonts w:ascii="Times New Roman" w:hAnsi="Times New Roman" w:cs="Times New Roman"/>
                <w:i/>
                <w:sz w:val="28"/>
                <w:szCs w:val="24"/>
              </w:rPr>
            </w:pPr>
            <w:r>
              <w:rPr>
                <w:rFonts w:ascii="Times New Roman" w:hAnsi="Times New Roman" w:cs="Times New Roman"/>
                <w:i/>
                <w:iCs/>
                <w:sz w:val="28"/>
                <w:szCs w:val="28"/>
              </w:rPr>
              <w:t>(пункт 23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lastRenderedPageBreak/>
              <w:t xml:space="preserve">Размещение сведений о доходах, расходах, </w:t>
            </w:r>
            <w:r>
              <w:rPr>
                <w:rFonts w:ascii="Times New Roman" w:hAnsi="Times New Roman" w:cs="Times New Roman"/>
                <w:sz w:val="28"/>
                <w:szCs w:val="24"/>
              </w:rPr>
              <w:t xml:space="preserve">об </w:t>
            </w:r>
            <w:r w:rsidRPr="009041E1">
              <w:rPr>
                <w:rFonts w:ascii="Times New Roman" w:hAnsi="Times New Roman" w:cs="Times New Roman"/>
                <w:sz w:val="28"/>
                <w:szCs w:val="24"/>
              </w:rPr>
              <w:t>имуществе и обязательствах имущественного характера за все отчетные периоды в машиночитаемом формате согласно Требованиям</w:t>
            </w:r>
            <w:r>
              <w:rPr>
                <w:rFonts w:ascii="Times New Roman" w:hAnsi="Times New Roman" w:cs="Times New Roman"/>
                <w:sz w:val="28"/>
                <w:szCs w:val="24"/>
              </w:rPr>
              <w:t>.</w:t>
            </w:r>
            <w:r w:rsidRPr="009041E1">
              <w:rPr>
                <w:rFonts w:ascii="Times New Roman" w:hAnsi="Times New Roman" w:cs="Times New Roman"/>
                <w:sz w:val="28"/>
                <w:szCs w:val="24"/>
              </w:rPr>
              <w:t xml:space="preserve"> </w:t>
            </w:r>
          </w:p>
        </w:tc>
        <w:tc>
          <w:tcPr>
            <w:tcW w:w="5528" w:type="dxa"/>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Размещены сведения за все отчетные периоды, при этом формат всех сведений </w:t>
            </w:r>
            <w:r>
              <w:rPr>
                <w:rFonts w:ascii="Times New Roman" w:hAnsi="Times New Roman" w:cs="Times New Roman"/>
                <w:sz w:val="28"/>
                <w:szCs w:val="28"/>
              </w:rPr>
              <w:t xml:space="preserve">о доходах, расходах, об имуществе и обязательствах имущественного характера  </w:t>
            </w:r>
            <w:r w:rsidRPr="009041E1">
              <w:rPr>
                <w:rFonts w:ascii="Times New Roman" w:hAnsi="Times New Roman" w:cs="Times New Roman"/>
                <w:sz w:val="28"/>
                <w:szCs w:val="24"/>
              </w:rPr>
              <w:t>машиночитаем = 100 баллов</w:t>
            </w:r>
            <w:r>
              <w:rPr>
                <w:rFonts w:ascii="Times New Roman" w:hAnsi="Times New Roman" w:cs="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Если формат </w:t>
            </w:r>
            <w:r>
              <w:rPr>
                <w:rFonts w:ascii="Times New Roman" w:hAnsi="Times New Roman" w:cs="Times New Roman"/>
                <w:sz w:val="28"/>
                <w:szCs w:val="24"/>
              </w:rPr>
              <w:t xml:space="preserve">таких </w:t>
            </w:r>
            <w:r w:rsidRPr="009041E1">
              <w:rPr>
                <w:rFonts w:ascii="Times New Roman" w:hAnsi="Times New Roman" w:cs="Times New Roman"/>
                <w:sz w:val="28"/>
                <w:szCs w:val="24"/>
              </w:rPr>
              <w:t>сведений хотя бы за 1</w:t>
            </w:r>
            <w:r>
              <w:rPr>
                <w:rFonts w:ascii="Times New Roman" w:hAnsi="Times New Roman" w:cs="Times New Roman"/>
                <w:sz w:val="28"/>
                <w:szCs w:val="24"/>
              </w:rPr>
              <w:t> </w:t>
            </w:r>
            <w:r w:rsidRPr="009041E1">
              <w:rPr>
                <w:rFonts w:ascii="Times New Roman" w:hAnsi="Times New Roman" w:cs="Times New Roman"/>
                <w:sz w:val="28"/>
                <w:szCs w:val="24"/>
              </w:rPr>
              <w:t>период не машиночитаем</w:t>
            </w:r>
            <w:r>
              <w:rPr>
                <w:rFonts w:ascii="Times New Roman" w:hAnsi="Times New Roman" w:cs="Times New Roman"/>
                <w:sz w:val="28"/>
                <w:szCs w:val="24"/>
              </w:rPr>
              <w:t xml:space="preserve">, и (или) не соответствует предусмотренным </w:t>
            </w:r>
            <w:r>
              <w:rPr>
                <w:rFonts w:ascii="Times New Roman" w:hAnsi="Times New Roman" w:cs="Times New Roman"/>
                <w:sz w:val="28"/>
                <w:szCs w:val="24"/>
              </w:rPr>
              <w:lastRenderedPageBreak/>
              <w:t xml:space="preserve">Требованиям формату, и (или) </w:t>
            </w:r>
            <w:r w:rsidRPr="009041E1">
              <w:rPr>
                <w:rFonts w:ascii="Times New Roman" w:hAnsi="Times New Roman" w:cs="Times New Roman"/>
                <w:sz w:val="28"/>
                <w:szCs w:val="24"/>
              </w:rPr>
              <w:t xml:space="preserve">есть ограничения на доступ к </w:t>
            </w:r>
            <w:r>
              <w:rPr>
                <w:rFonts w:ascii="Times New Roman" w:hAnsi="Times New Roman" w:cs="Times New Roman"/>
                <w:sz w:val="28"/>
                <w:szCs w:val="24"/>
              </w:rPr>
              <w:t>ним, и (или) имеется несоответствие табличной форме</w:t>
            </w:r>
            <w:r w:rsidRPr="009041E1">
              <w:rPr>
                <w:rFonts w:ascii="Times New Roman" w:hAnsi="Times New Roman" w:cs="Times New Roman"/>
                <w:sz w:val="28"/>
                <w:szCs w:val="24"/>
              </w:rPr>
              <w:t xml:space="preserve"> – минус 50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Сведения </w:t>
            </w:r>
            <w:r>
              <w:rPr>
                <w:rFonts w:ascii="Times New Roman" w:hAnsi="Times New Roman" w:cs="Times New Roman"/>
                <w:sz w:val="28"/>
                <w:szCs w:val="28"/>
              </w:rPr>
              <w:t xml:space="preserve">о доходах, расходах, об имуществе и обязательствах имущественного характера за предыдущий отчетный период отсутствуют </w:t>
            </w:r>
            <w:r w:rsidRPr="009041E1">
              <w:rPr>
                <w:rFonts w:ascii="Times New Roman" w:hAnsi="Times New Roman" w:cs="Times New Roman"/>
                <w:sz w:val="28"/>
                <w:szCs w:val="24"/>
              </w:rPr>
              <w:t>= 50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Если формат </w:t>
            </w:r>
            <w:r>
              <w:rPr>
                <w:rFonts w:ascii="Times New Roman" w:hAnsi="Times New Roman" w:cs="Times New Roman"/>
                <w:sz w:val="28"/>
                <w:szCs w:val="24"/>
              </w:rPr>
              <w:t xml:space="preserve">таких </w:t>
            </w:r>
            <w:r w:rsidRPr="009041E1">
              <w:rPr>
                <w:rFonts w:ascii="Times New Roman" w:hAnsi="Times New Roman" w:cs="Times New Roman"/>
                <w:sz w:val="28"/>
                <w:szCs w:val="24"/>
              </w:rPr>
              <w:t>сведений хотя бы за 1</w:t>
            </w:r>
            <w:r>
              <w:rPr>
                <w:rFonts w:ascii="Times New Roman" w:hAnsi="Times New Roman" w:cs="Times New Roman"/>
                <w:sz w:val="28"/>
                <w:szCs w:val="24"/>
              </w:rPr>
              <w:t> </w:t>
            </w:r>
            <w:r w:rsidRPr="009041E1">
              <w:rPr>
                <w:rFonts w:ascii="Times New Roman" w:hAnsi="Times New Roman" w:cs="Times New Roman"/>
                <w:sz w:val="28"/>
                <w:szCs w:val="24"/>
              </w:rPr>
              <w:t>период не машиночитаем</w:t>
            </w:r>
            <w:r>
              <w:rPr>
                <w:rFonts w:ascii="Times New Roman" w:hAnsi="Times New Roman" w:cs="Times New Roman"/>
                <w:sz w:val="28"/>
                <w:szCs w:val="24"/>
              </w:rPr>
              <w:t xml:space="preserve">, и (или) не соответствует предусмотренным Требованиям формату, и (или) </w:t>
            </w:r>
            <w:r w:rsidRPr="009041E1">
              <w:rPr>
                <w:rFonts w:ascii="Times New Roman" w:hAnsi="Times New Roman" w:cs="Times New Roman"/>
                <w:sz w:val="28"/>
                <w:szCs w:val="24"/>
              </w:rPr>
              <w:t xml:space="preserve">есть ограничения на доступ к </w:t>
            </w:r>
            <w:r>
              <w:rPr>
                <w:rFonts w:ascii="Times New Roman" w:hAnsi="Times New Roman" w:cs="Times New Roman"/>
                <w:sz w:val="28"/>
                <w:szCs w:val="24"/>
              </w:rPr>
              <w:t>ним, и (или) имеется несоответствие табличной форме</w:t>
            </w:r>
            <w:r w:rsidRPr="009041E1">
              <w:rPr>
                <w:rFonts w:ascii="Times New Roman" w:hAnsi="Times New Roman" w:cs="Times New Roman"/>
                <w:sz w:val="28"/>
                <w:szCs w:val="24"/>
              </w:rPr>
              <w:t xml:space="preserve"> – минус 50 баллов</w:t>
            </w:r>
            <w:r>
              <w:rPr>
                <w:rFonts w:ascii="Times New Roman" w:hAnsi="Times New Roman" w:cs="Times New Roman"/>
                <w:sz w:val="28"/>
                <w:szCs w:val="24"/>
              </w:rPr>
              <w:t>;</w:t>
            </w:r>
            <w:r w:rsidRPr="009041E1">
              <w:rPr>
                <w:rFonts w:ascii="Times New Roman" w:hAnsi="Times New Roman" w:cs="Times New Roman"/>
                <w:sz w:val="28"/>
                <w:szCs w:val="24"/>
              </w:rPr>
              <w:t xml:space="preserve"> </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r w:rsidRPr="009041E1">
              <w:rPr>
                <w:rFonts w:ascii="Times New Roman" w:hAnsi="Times New Roman" w:cs="Times New Roman"/>
                <w:sz w:val="28"/>
                <w:szCs w:val="24"/>
              </w:rPr>
              <w:t xml:space="preserve">Сведения </w:t>
            </w:r>
            <w:r>
              <w:rPr>
                <w:rFonts w:ascii="Times New Roman" w:hAnsi="Times New Roman" w:cs="Times New Roman"/>
                <w:sz w:val="28"/>
                <w:szCs w:val="28"/>
              </w:rPr>
              <w:t xml:space="preserve">о доходах, расходах, об имуществе и обязательствах имущественного характера за предыдущие отчетные периоды отсутствуют </w:t>
            </w:r>
            <w:r w:rsidRPr="009041E1">
              <w:rPr>
                <w:rFonts w:ascii="Times New Roman" w:hAnsi="Times New Roman" w:cs="Times New Roman"/>
                <w:sz w:val="28"/>
                <w:szCs w:val="24"/>
              </w:rPr>
              <w:t>= 0 баллов</w:t>
            </w:r>
            <w:r>
              <w:rPr>
                <w:rFonts w:ascii="Times New Roman" w:hAnsi="Times New Roman" w:cs="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cs="Times New Roman"/>
                <w:sz w:val="28"/>
                <w:szCs w:val="24"/>
              </w:rPr>
            </w:pPr>
          </w:p>
        </w:tc>
      </w:tr>
    </w:tbl>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t>Комиссия по соблюдению требований к служебному поведению и урегулированию конфликта интересов (аттестационная комиссия)</w:t>
      </w:r>
      <w:r>
        <w:rPr>
          <w:rFonts w:ascii="Times New Roman" w:eastAsia="Times New Roman" w:hAnsi="Times New Roman"/>
          <w:i/>
          <w:color w:val="000000"/>
          <w:sz w:val="28"/>
          <w:szCs w:val="28"/>
          <w:lang w:eastAsia="ru-RU"/>
        </w:rPr>
        <w:t>.</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056454" w:rsidRDefault="009041E1" w:rsidP="00056454">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color w:val="000000"/>
          <w:sz w:val="28"/>
          <w:szCs w:val="28"/>
          <w:lang w:eastAsia="ru-RU"/>
        </w:rPr>
        <w:t xml:space="preserve">Таблица </w:t>
      </w:r>
      <w:r>
        <w:rPr>
          <w:rFonts w:ascii="Times New Roman" w:eastAsia="Times New Roman" w:hAnsi="Times New Roman"/>
          <w:color w:val="000000"/>
          <w:sz w:val="28"/>
          <w:szCs w:val="28"/>
          <w:lang w:eastAsia="ru-RU"/>
        </w:rPr>
        <w:t>8</w:t>
      </w:r>
      <w:r w:rsidRPr="009041E1">
        <w:rPr>
          <w:rFonts w:ascii="Times New Roman" w:eastAsia="Times New Roman" w:hAnsi="Times New Roman"/>
          <w:color w:val="000000"/>
          <w:sz w:val="28"/>
          <w:szCs w:val="28"/>
          <w:lang w:eastAsia="ru-RU"/>
        </w:rPr>
        <w:t xml:space="preserve">. Оценка </w:t>
      </w:r>
      <w:r w:rsidR="00056454">
        <w:rPr>
          <w:rFonts w:ascii="Times New Roman" w:eastAsia="Times New Roman" w:hAnsi="Times New Roman"/>
          <w:color w:val="000000"/>
          <w:sz w:val="28"/>
          <w:szCs w:val="28"/>
          <w:lang w:eastAsia="ru-RU"/>
        </w:rPr>
        <w:t xml:space="preserve">подраздела </w:t>
      </w:r>
      <w:r w:rsidR="00056454" w:rsidRPr="00056454">
        <w:rPr>
          <w:rFonts w:ascii="Times New Roman" w:eastAsia="Times New Roman" w:hAnsi="Times New Roman"/>
          <w:color w:val="000000"/>
          <w:sz w:val="28"/>
          <w:szCs w:val="28"/>
          <w:lang w:eastAsia="ru-RU"/>
        </w:rPr>
        <w:t>«Комиссия по соблюдению требований к служебному поведению и урегулированию конфликта интересов (аттестационная комиссия)»</w:t>
      </w:r>
      <w:r w:rsidRPr="00056454">
        <w:rPr>
          <w:rFonts w:ascii="Times New Roman" w:eastAsia="Times New Roman" w:hAnsi="Times New Roman"/>
          <w:color w:val="000000"/>
          <w:sz w:val="28"/>
          <w:szCs w:val="28"/>
          <w:lang w:eastAsia="ru-RU"/>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536"/>
        <w:gridCol w:w="5528"/>
      </w:tblGrid>
      <w:tr w:rsidR="009041E1" w:rsidRPr="009041E1" w:rsidTr="009041E1">
        <w:trPr>
          <w:tblHeader/>
        </w:trPr>
        <w:tc>
          <w:tcPr>
            <w:tcW w:w="478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Требование</w:t>
            </w:r>
          </w:p>
        </w:tc>
        <w:tc>
          <w:tcPr>
            <w:tcW w:w="4536" w:type="dxa"/>
            <w:shd w:val="clear" w:color="auto" w:fill="auto"/>
            <w:vAlign w:val="center"/>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Предмет оценки</w:t>
            </w:r>
          </w:p>
        </w:tc>
        <w:tc>
          <w:tcPr>
            <w:tcW w:w="5528" w:type="dxa"/>
            <w:shd w:val="clear" w:color="auto" w:fill="auto"/>
            <w:vAlign w:val="center"/>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4"/>
              </w:rPr>
            </w:pPr>
            <w:r w:rsidRPr="009041E1">
              <w:rPr>
                <w:rFonts w:ascii="Times New Roman" w:hAnsi="Times New Roman"/>
                <w:b/>
                <w:sz w:val="28"/>
                <w:szCs w:val="24"/>
              </w:rPr>
              <w:t>Баллы</w:t>
            </w:r>
          </w:p>
        </w:tc>
      </w:tr>
      <w:tr w:rsidR="009041E1" w:rsidRPr="009041E1" w:rsidTr="009041E1">
        <w:tc>
          <w:tcPr>
            <w:tcW w:w="4786" w:type="dxa"/>
            <w:shd w:val="clear" w:color="auto" w:fill="auto"/>
          </w:tcPr>
          <w:p w:rsidR="009041E1" w:rsidRPr="009041E1" w:rsidRDefault="009041E1" w:rsidP="009041E1">
            <w:pPr>
              <w:autoSpaceDE w:val="0"/>
              <w:autoSpaceDN w:val="0"/>
              <w:adjustRightInd w:val="0"/>
              <w:spacing w:after="0" w:line="240" w:lineRule="auto"/>
              <w:jc w:val="both"/>
              <w:rPr>
                <w:rFonts w:ascii="Times New Roman" w:hAnsi="Times New Roman" w:cs="Times New Roman"/>
                <w:bCs/>
                <w:sz w:val="28"/>
                <w:szCs w:val="28"/>
              </w:rPr>
            </w:pPr>
            <w:proofErr w:type="gramStart"/>
            <w:r w:rsidRPr="009041E1">
              <w:rPr>
                <w:rFonts w:ascii="Times New Roman" w:hAnsi="Times New Roman"/>
                <w:sz w:val="28"/>
                <w:szCs w:val="24"/>
              </w:rPr>
              <w:t xml:space="preserve">В подразделе </w:t>
            </w:r>
            <w:r w:rsidRPr="009041E1">
              <w:rPr>
                <w:rFonts w:ascii="Times New Roman" w:hAnsi="Times New Roman" w:cs="Times New Roman"/>
                <w:bCs/>
                <w:sz w:val="28"/>
                <w:szCs w:val="28"/>
              </w:rPr>
              <w:t>обеспечиваетс</w:t>
            </w:r>
            <w:r>
              <w:rPr>
                <w:rFonts w:ascii="Times New Roman" w:hAnsi="Times New Roman" w:cs="Times New Roman"/>
                <w:bCs/>
                <w:sz w:val="28"/>
                <w:szCs w:val="28"/>
              </w:rPr>
              <w:t>я</w:t>
            </w:r>
            <w:r w:rsidRPr="009041E1">
              <w:rPr>
                <w:rFonts w:ascii="Times New Roman" w:hAnsi="Times New Roman" w:cs="Times New Roman"/>
                <w:bCs/>
                <w:sz w:val="28"/>
                <w:szCs w:val="28"/>
              </w:rPr>
              <w:t xml:space="preserve">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 состав комиссии, </w:t>
            </w:r>
            <w:r w:rsidRPr="009041E1">
              <w:rPr>
                <w:rFonts w:ascii="Times New Roman" w:hAnsi="Times New Roman" w:cs="Times New Roman"/>
                <w:bCs/>
                <w:sz w:val="28"/>
                <w:szCs w:val="28"/>
              </w:rPr>
              <w:lastRenderedPageBreak/>
              <w:t xml:space="preserve">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w:t>
            </w:r>
            <w:r w:rsidR="00056454">
              <w:rPr>
                <w:rFonts w:ascii="Times New Roman" w:hAnsi="Times New Roman" w:cs="Times New Roman"/>
                <w:bCs/>
                <w:sz w:val="28"/>
                <w:szCs w:val="28"/>
              </w:rPr>
              <w:t>указанием также и</w:t>
            </w:r>
            <w:proofErr w:type="gramEnd"/>
            <w:r w:rsidR="00056454">
              <w:rPr>
                <w:rFonts w:ascii="Times New Roman" w:hAnsi="Times New Roman" w:cs="Times New Roman"/>
                <w:bCs/>
                <w:sz w:val="28"/>
                <w:szCs w:val="28"/>
              </w:rPr>
              <w:t xml:space="preserve"> места работы);</w:t>
            </w:r>
          </w:p>
          <w:p w:rsidR="009041E1" w:rsidRPr="009041E1" w:rsidRDefault="009041E1" w:rsidP="009041E1">
            <w:pPr>
              <w:autoSpaceDE w:val="0"/>
              <w:autoSpaceDN w:val="0"/>
              <w:adjustRightInd w:val="0"/>
              <w:spacing w:after="0" w:line="240" w:lineRule="auto"/>
              <w:jc w:val="both"/>
              <w:rPr>
                <w:rFonts w:ascii="Times New Roman" w:hAnsi="Times New Roman" w:cs="Times New Roman"/>
                <w:bCs/>
                <w:sz w:val="28"/>
                <w:szCs w:val="28"/>
              </w:rPr>
            </w:pPr>
            <w:r w:rsidRPr="009041E1">
              <w:rPr>
                <w:rFonts w:ascii="Times New Roman" w:hAnsi="Times New Roman" w:cs="Times New Roman"/>
                <w:bCs/>
                <w:sz w:val="28"/>
                <w:szCs w:val="28"/>
              </w:rPr>
              <w:t>Сведения о составе комиссии должны размещаться в виде приложенного файла в одном или нескольких из следующих форматов: .DOC, .DOCX, .RTF, .PDF.</w:t>
            </w:r>
          </w:p>
          <w:p w:rsidR="009041E1" w:rsidRPr="009041E1" w:rsidRDefault="009041E1" w:rsidP="009041E1">
            <w:pPr>
              <w:autoSpaceDE w:val="0"/>
              <w:autoSpaceDN w:val="0"/>
              <w:adjustRightInd w:val="0"/>
              <w:spacing w:after="0" w:line="240" w:lineRule="auto"/>
              <w:ind w:firstLine="540"/>
              <w:jc w:val="both"/>
              <w:rPr>
                <w:rFonts w:ascii="Times New Roman" w:hAnsi="Times New Roman" w:cs="Times New Roman"/>
                <w:bCs/>
                <w:sz w:val="28"/>
                <w:szCs w:val="28"/>
              </w:rPr>
            </w:pPr>
          </w:p>
          <w:p w:rsidR="009041E1" w:rsidRPr="009041E1" w:rsidRDefault="009041E1" w:rsidP="009041E1">
            <w:pPr>
              <w:autoSpaceDE w:val="0"/>
              <w:autoSpaceDN w:val="0"/>
              <w:adjustRightInd w:val="0"/>
              <w:spacing w:after="0" w:line="240" w:lineRule="auto"/>
              <w:jc w:val="both"/>
              <w:rPr>
                <w:rFonts w:ascii="Times New Roman" w:hAnsi="Times New Roman"/>
                <w:sz w:val="28"/>
                <w:szCs w:val="24"/>
              </w:rPr>
            </w:pPr>
            <w:r w:rsidRPr="009041E1">
              <w:rPr>
                <w:rFonts w:ascii="Times New Roman" w:hAnsi="Times New Roman" w:cs="Times New Roman"/>
                <w:bCs/>
                <w:i/>
                <w:sz w:val="28"/>
                <w:szCs w:val="28"/>
              </w:rPr>
              <w:t>(</w:t>
            </w:r>
            <w:r>
              <w:rPr>
                <w:rFonts w:ascii="Times New Roman" w:hAnsi="Times New Roman" w:cs="Times New Roman"/>
                <w:bCs/>
                <w:i/>
                <w:sz w:val="28"/>
                <w:szCs w:val="28"/>
              </w:rPr>
              <w:t xml:space="preserve">подпункт «а» </w:t>
            </w:r>
            <w:r w:rsidRPr="009041E1">
              <w:rPr>
                <w:rFonts w:ascii="Times New Roman" w:hAnsi="Times New Roman" w:cs="Times New Roman"/>
                <w:bCs/>
                <w:i/>
                <w:sz w:val="28"/>
                <w:szCs w:val="28"/>
              </w:rPr>
              <w:t>пункт</w:t>
            </w:r>
            <w:r>
              <w:rPr>
                <w:rFonts w:ascii="Times New Roman" w:hAnsi="Times New Roman" w:cs="Times New Roman"/>
                <w:bCs/>
                <w:i/>
                <w:sz w:val="28"/>
                <w:szCs w:val="28"/>
              </w:rPr>
              <w:t>а</w:t>
            </w:r>
            <w:r w:rsidRPr="009041E1">
              <w:rPr>
                <w:rFonts w:ascii="Times New Roman" w:hAnsi="Times New Roman" w:cs="Times New Roman"/>
                <w:bCs/>
                <w:i/>
                <w:sz w:val="28"/>
                <w:szCs w:val="28"/>
              </w:rPr>
              <w:t xml:space="preserve"> 25 и</w:t>
            </w:r>
            <w:r>
              <w:rPr>
                <w:rFonts w:ascii="Times New Roman" w:hAnsi="Times New Roman" w:cs="Times New Roman"/>
                <w:bCs/>
                <w:i/>
                <w:sz w:val="28"/>
                <w:szCs w:val="28"/>
              </w:rPr>
              <w:t xml:space="preserve"> пункт</w:t>
            </w:r>
            <w:r w:rsidRPr="009041E1">
              <w:rPr>
                <w:rFonts w:ascii="Times New Roman" w:hAnsi="Times New Roman" w:cs="Times New Roman"/>
                <w:bCs/>
                <w:i/>
                <w:sz w:val="28"/>
                <w:szCs w:val="28"/>
              </w:rPr>
              <w:t xml:space="preserve"> 26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 xml:space="preserve">Наличие сведений о составе комиссии, включая сведения как о членах из </w:t>
            </w:r>
            <w:r>
              <w:rPr>
                <w:rFonts w:ascii="Times New Roman" w:hAnsi="Times New Roman"/>
                <w:sz w:val="28"/>
                <w:szCs w:val="24"/>
              </w:rPr>
              <w:t>федерального органа исполнительной власти</w:t>
            </w:r>
            <w:r w:rsidRPr="009041E1">
              <w:rPr>
                <w:rFonts w:ascii="Times New Roman" w:hAnsi="Times New Roman"/>
                <w:sz w:val="28"/>
                <w:szCs w:val="24"/>
              </w:rPr>
              <w:t>, так и сведения о представителях научных организаций и образовательных учреждений</w:t>
            </w:r>
            <w:r>
              <w:rPr>
                <w:rFonts w:ascii="Times New Roman" w:hAnsi="Times New Roman"/>
                <w:sz w:val="28"/>
                <w:szCs w:val="24"/>
              </w:rPr>
              <w:t>, в машиночитаемом формате.</w:t>
            </w:r>
          </w:p>
        </w:tc>
        <w:tc>
          <w:tcPr>
            <w:tcW w:w="5528"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Есть полные сведения о составе комиссии = </w:t>
            </w:r>
            <w:r>
              <w:rPr>
                <w:rFonts w:ascii="Times New Roman" w:hAnsi="Times New Roman"/>
                <w:sz w:val="28"/>
                <w:szCs w:val="24"/>
              </w:rPr>
              <w:t>20</w:t>
            </w:r>
            <w:r w:rsidRPr="009041E1">
              <w:rPr>
                <w:rFonts w:ascii="Times New Roman" w:hAnsi="Times New Roman"/>
                <w:sz w:val="28"/>
                <w:szCs w:val="24"/>
              </w:rPr>
              <w:t xml:space="preserve"> 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формат</w:t>
            </w:r>
            <w:r>
              <w:rPr>
                <w:rFonts w:ascii="Times New Roman" w:hAnsi="Times New Roman"/>
                <w:sz w:val="28"/>
                <w:szCs w:val="24"/>
              </w:rPr>
              <w:t xml:space="preserve"> таких сведений</w:t>
            </w:r>
            <w:r w:rsidRPr="009041E1">
              <w:rPr>
                <w:rFonts w:ascii="Times New Roman" w:hAnsi="Times New Roman"/>
                <w:sz w:val="28"/>
                <w:szCs w:val="24"/>
              </w:rPr>
              <w:t xml:space="preserve"> не машиночитаем = минус </w:t>
            </w:r>
            <w:r>
              <w:rPr>
                <w:rFonts w:ascii="Times New Roman" w:hAnsi="Times New Roman"/>
                <w:sz w:val="28"/>
                <w:szCs w:val="24"/>
              </w:rPr>
              <w:t>10</w:t>
            </w:r>
            <w:r w:rsidRPr="009041E1">
              <w:rPr>
                <w:rFonts w:ascii="Times New Roman" w:hAnsi="Times New Roman"/>
                <w:sz w:val="28"/>
                <w:szCs w:val="24"/>
              </w:rPr>
              <w:t xml:space="preserve"> баллов</w:t>
            </w:r>
            <w:r>
              <w:rPr>
                <w:rFonts w:ascii="Times New Roman" w:hAnsi="Times New Roman"/>
                <w:sz w:val="28"/>
                <w:szCs w:val="24"/>
              </w:rPr>
              <w:t>;</w:t>
            </w:r>
            <w:r w:rsidRPr="009041E1">
              <w:rPr>
                <w:rFonts w:ascii="Times New Roman" w:hAnsi="Times New Roman"/>
                <w:sz w:val="28"/>
                <w:szCs w:val="24"/>
              </w:rPr>
              <w:t xml:space="preserve"> </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Представлены неполные сведения о членах из </w:t>
            </w:r>
            <w:r>
              <w:rPr>
                <w:rFonts w:ascii="Times New Roman" w:hAnsi="Times New Roman"/>
                <w:sz w:val="28"/>
                <w:szCs w:val="24"/>
              </w:rPr>
              <w:t xml:space="preserve">федерального органа исполнительной власти, и (или) </w:t>
            </w:r>
            <w:r w:rsidRPr="009041E1">
              <w:rPr>
                <w:rFonts w:ascii="Times New Roman" w:hAnsi="Times New Roman"/>
                <w:sz w:val="28"/>
                <w:szCs w:val="24"/>
              </w:rPr>
              <w:t>научных организаций</w:t>
            </w:r>
            <w:r>
              <w:rPr>
                <w:rFonts w:ascii="Times New Roman" w:hAnsi="Times New Roman"/>
                <w:sz w:val="28"/>
                <w:szCs w:val="24"/>
              </w:rPr>
              <w:t>,</w:t>
            </w:r>
            <w:r w:rsidRPr="009041E1">
              <w:rPr>
                <w:rFonts w:ascii="Times New Roman" w:hAnsi="Times New Roman"/>
                <w:sz w:val="28"/>
                <w:szCs w:val="24"/>
              </w:rPr>
              <w:t xml:space="preserve"> и</w:t>
            </w:r>
            <w:r>
              <w:rPr>
                <w:rFonts w:ascii="Times New Roman" w:hAnsi="Times New Roman"/>
                <w:sz w:val="28"/>
                <w:szCs w:val="24"/>
              </w:rPr>
              <w:t xml:space="preserve"> </w:t>
            </w:r>
            <w:r>
              <w:rPr>
                <w:rFonts w:ascii="Times New Roman" w:hAnsi="Times New Roman"/>
                <w:sz w:val="28"/>
                <w:szCs w:val="24"/>
              </w:rPr>
              <w:lastRenderedPageBreak/>
              <w:t>(или)</w:t>
            </w:r>
            <w:r w:rsidRPr="009041E1">
              <w:rPr>
                <w:rFonts w:ascii="Times New Roman" w:hAnsi="Times New Roman"/>
                <w:sz w:val="28"/>
                <w:szCs w:val="24"/>
              </w:rPr>
              <w:t xml:space="preserve"> образовательных учреждений = </w:t>
            </w:r>
            <w:r>
              <w:rPr>
                <w:rFonts w:ascii="Times New Roman" w:hAnsi="Times New Roman"/>
                <w:sz w:val="28"/>
                <w:szCs w:val="24"/>
              </w:rPr>
              <w:t>10 баллов;</w:t>
            </w: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формат</w:t>
            </w:r>
            <w:r>
              <w:rPr>
                <w:rFonts w:ascii="Times New Roman" w:hAnsi="Times New Roman"/>
                <w:sz w:val="28"/>
                <w:szCs w:val="24"/>
              </w:rPr>
              <w:t xml:space="preserve"> таких сведений</w:t>
            </w:r>
            <w:r w:rsidRPr="009041E1">
              <w:rPr>
                <w:rFonts w:ascii="Times New Roman" w:hAnsi="Times New Roman"/>
                <w:sz w:val="28"/>
                <w:szCs w:val="24"/>
              </w:rPr>
              <w:t xml:space="preserve"> не машиночитаем = минус </w:t>
            </w:r>
            <w:r>
              <w:rPr>
                <w:rFonts w:ascii="Times New Roman" w:hAnsi="Times New Roman"/>
                <w:sz w:val="28"/>
                <w:szCs w:val="24"/>
              </w:rPr>
              <w:t>10</w:t>
            </w:r>
            <w:r w:rsidRPr="009041E1">
              <w:rPr>
                <w:rFonts w:ascii="Times New Roman" w:hAnsi="Times New Roman"/>
                <w:sz w:val="28"/>
                <w:szCs w:val="24"/>
              </w:rPr>
              <w:t xml:space="preserve"> баллов</w:t>
            </w:r>
            <w:r>
              <w:rPr>
                <w:rFonts w:ascii="Times New Roman" w:hAnsi="Times New Roman"/>
                <w:sz w:val="28"/>
                <w:szCs w:val="24"/>
              </w:rPr>
              <w:t>;</w:t>
            </w:r>
            <w:r w:rsidRPr="009041E1">
              <w:rPr>
                <w:rFonts w:ascii="Times New Roman" w:hAnsi="Times New Roman"/>
                <w:sz w:val="28"/>
                <w:szCs w:val="24"/>
              </w:rPr>
              <w:t xml:space="preserve"> </w:t>
            </w:r>
          </w:p>
          <w:p w:rsidR="009041E1" w:rsidRDefault="009041E1" w:rsidP="009041E1">
            <w:pPr>
              <w:shd w:val="clear" w:color="auto" w:fill="FFFFFF"/>
              <w:spacing w:after="0" w:line="240" w:lineRule="auto"/>
              <w:jc w:val="both"/>
              <w:rPr>
                <w:rFonts w:ascii="Times New Roman" w:hAnsi="Times New Roman"/>
                <w:sz w:val="28"/>
                <w:szCs w:val="24"/>
              </w:rPr>
            </w:pP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Отсутствуют сведения о членах из </w:t>
            </w:r>
            <w:r>
              <w:rPr>
                <w:rFonts w:ascii="Times New Roman" w:hAnsi="Times New Roman"/>
                <w:sz w:val="28"/>
                <w:szCs w:val="24"/>
              </w:rPr>
              <w:t xml:space="preserve">федерального органа исполнительной власти, и (или) </w:t>
            </w:r>
            <w:r w:rsidRPr="009041E1">
              <w:rPr>
                <w:rFonts w:ascii="Times New Roman" w:hAnsi="Times New Roman"/>
                <w:sz w:val="28"/>
                <w:szCs w:val="24"/>
              </w:rPr>
              <w:t>научных организаций</w:t>
            </w:r>
            <w:r>
              <w:rPr>
                <w:rFonts w:ascii="Times New Roman" w:hAnsi="Times New Roman"/>
                <w:sz w:val="28"/>
                <w:szCs w:val="24"/>
              </w:rPr>
              <w:t>,</w:t>
            </w:r>
            <w:r w:rsidRPr="009041E1">
              <w:rPr>
                <w:rFonts w:ascii="Times New Roman" w:hAnsi="Times New Roman"/>
                <w:sz w:val="28"/>
                <w:szCs w:val="24"/>
              </w:rPr>
              <w:t xml:space="preserve"> и</w:t>
            </w:r>
            <w:r>
              <w:rPr>
                <w:rFonts w:ascii="Times New Roman" w:hAnsi="Times New Roman"/>
                <w:sz w:val="28"/>
                <w:szCs w:val="24"/>
              </w:rPr>
              <w:t xml:space="preserve"> (или)</w:t>
            </w:r>
            <w:r w:rsidRPr="009041E1">
              <w:rPr>
                <w:rFonts w:ascii="Times New Roman" w:hAnsi="Times New Roman"/>
                <w:sz w:val="28"/>
                <w:szCs w:val="24"/>
              </w:rPr>
              <w:t xml:space="preserve"> образовательных учреждений = </w:t>
            </w:r>
            <w:r>
              <w:rPr>
                <w:rFonts w:ascii="Times New Roman" w:hAnsi="Times New Roman"/>
                <w:sz w:val="28"/>
                <w:szCs w:val="24"/>
              </w:rPr>
              <w:t>0 баллов;</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Размещение сведений о составе комиссии не в действующей редакции = 0 баллов.</w:t>
            </w:r>
          </w:p>
        </w:tc>
      </w:tr>
      <w:tr w:rsidR="009041E1" w:rsidRPr="009041E1" w:rsidTr="009041E1">
        <w:tc>
          <w:tcPr>
            <w:tcW w:w="4786"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В подразделе размещается Положение о комиссии</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b/>
                <w:i/>
                <w:sz w:val="28"/>
                <w:szCs w:val="24"/>
              </w:rPr>
            </w:pPr>
            <w:r>
              <w:rPr>
                <w:rFonts w:ascii="Times New Roman" w:hAnsi="Times New Roman"/>
                <w:i/>
                <w:sz w:val="28"/>
                <w:szCs w:val="24"/>
              </w:rPr>
              <w:t>(подпункт «б» пункта 25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Наличие положения </w:t>
            </w:r>
            <w:r>
              <w:rPr>
                <w:rFonts w:ascii="Times New Roman" w:hAnsi="Times New Roman"/>
                <w:sz w:val="28"/>
                <w:szCs w:val="24"/>
              </w:rPr>
              <w:t>о комиссии.</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Положение</w:t>
            </w:r>
            <w:r>
              <w:rPr>
                <w:rFonts w:ascii="Times New Roman" w:hAnsi="Times New Roman"/>
                <w:sz w:val="28"/>
                <w:szCs w:val="24"/>
              </w:rPr>
              <w:t xml:space="preserve"> о комиссии</w:t>
            </w:r>
            <w:r w:rsidRPr="009041E1">
              <w:rPr>
                <w:rFonts w:ascii="Times New Roman" w:hAnsi="Times New Roman"/>
                <w:sz w:val="28"/>
                <w:szCs w:val="24"/>
              </w:rPr>
              <w:t xml:space="preserve"> размещено в подразделе = </w:t>
            </w:r>
            <w:r>
              <w:rPr>
                <w:rFonts w:ascii="Times New Roman" w:hAnsi="Times New Roman"/>
                <w:sz w:val="28"/>
                <w:szCs w:val="24"/>
              </w:rPr>
              <w:t>25</w:t>
            </w:r>
            <w:r w:rsidRPr="009041E1">
              <w:rPr>
                <w:rFonts w:ascii="Times New Roman" w:hAnsi="Times New Roman"/>
                <w:sz w:val="28"/>
                <w:szCs w:val="24"/>
              </w:rPr>
              <w:t xml:space="preserve"> 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Положение о</w:t>
            </w:r>
            <w:r>
              <w:rPr>
                <w:rFonts w:ascii="Times New Roman" w:hAnsi="Times New Roman"/>
                <w:sz w:val="28"/>
                <w:szCs w:val="24"/>
              </w:rPr>
              <w:t xml:space="preserve"> комиссии</w:t>
            </w:r>
            <w:r w:rsidRPr="009041E1">
              <w:rPr>
                <w:rFonts w:ascii="Times New Roman" w:hAnsi="Times New Roman"/>
                <w:sz w:val="28"/>
                <w:szCs w:val="24"/>
              </w:rPr>
              <w:t xml:space="preserve"> </w:t>
            </w:r>
            <w:r>
              <w:rPr>
                <w:rFonts w:ascii="Times New Roman" w:hAnsi="Times New Roman"/>
                <w:sz w:val="28"/>
                <w:szCs w:val="24"/>
              </w:rPr>
              <w:t>о</w:t>
            </w:r>
            <w:r w:rsidRPr="009041E1">
              <w:rPr>
                <w:rFonts w:ascii="Times New Roman" w:hAnsi="Times New Roman"/>
                <w:sz w:val="28"/>
                <w:szCs w:val="24"/>
              </w:rPr>
              <w:t>тсутствует</w:t>
            </w:r>
            <w:r>
              <w:rPr>
                <w:rFonts w:ascii="Times New Roman" w:hAnsi="Times New Roman"/>
                <w:sz w:val="28"/>
                <w:szCs w:val="24"/>
              </w:rPr>
              <w:t xml:space="preserve"> или размещено не в действующей редакции</w:t>
            </w:r>
            <w:r w:rsidRPr="009041E1">
              <w:rPr>
                <w:rFonts w:ascii="Times New Roman" w:hAnsi="Times New Roman"/>
                <w:sz w:val="28"/>
                <w:szCs w:val="24"/>
              </w:rPr>
              <w:t xml:space="preserve"> = 0 баллов</w:t>
            </w:r>
            <w:r>
              <w:rPr>
                <w:rFonts w:ascii="Times New Roman" w:hAnsi="Times New Roman"/>
                <w:sz w:val="28"/>
                <w:szCs w:val="24"/>
              </w:rPr>
              <w:t>.</w:t>
            </w:r>
          </w:p>
        </w:tc>
      </w:tr>
      <w:tr w:rsidR="009041E1" w:rsidRPr="009041E1" w:rsidTr="009041E1">
        <w:trPr>
          <w:trHeight w:val="223"/>
        </w:trPr>
        <w:tc>
          <w:tcPr>
            <w:tcW w:w="4786"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В подразделе размещается сведения о планируемом проведении заседания комиссии (анонс, повестка</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b/>
                <w:sz w:val="28"/>
                <w:szCs w:val="24"/>
              </w:rPr>
            </w:pPr>
            <w:r>
              <w:rPr>
                <w:rFonts w:ascii="Times New Roman" w:hAnsi="Times New Roman"/>
                <w:i/>
                <w:sz w:val="28"/>
                <w:szCs w:val="24"/>
              </w:rPr>
              <w:t>(подпункт «в» пункта 25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lastRenderedPageBreak/>
              <w:t>Наличие сведений о планируемом проведении заседания комиссии (анонс, повестка</w:t>
            </w:r>
            <w:r>
              <w:rPr>
                <w:rFonts w:ascii="Times New Roman" w:hAnsi="Times New Roman"/>
                <w:sz w:val="28"/>
                <w:szCs w:val="24"/>
              </w:rPr>
              <w:t>).</w:t>
            </w:r>
          </w:p>
        </w:tc>
        <w:tc>
          <w:tcPr>
            <w:tcW w:w="5528"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В подразделе размещаются сведения о планируемом проведении заседания комиссии (анонс, повестка</w:t>
            </w:r>
            <w:r>
              <w:rPr>
                <w:rFonts w:ascii="Times New Roman" w:hAnsi="Times New Roman"/>
                <w:sz w:val="28"/>
                <w:szCs w:val="24"/>
              </w:rPr>
              <w:t>)</w:t>
            </w:r>
            <w:r w:rsidRPr="009041E1">
              <w:rPr>
                <w:rFonts w:ascii="Times New Roman" w:hAnsi="Times New Roman"/>
                <w:sz w:val="28"/>
                <w:szCs w:val="24"/>
              </w:rPr>
              <w:t xml:space="preserve"> = </w:t>
            </w:r>
            <w:r>
              <w:rPr>
                <w:rFonts w:ascii="Times New Roman" w:hAnsi="Times New Roman"/>
                <w:sz w:val="28"/>
                <w:szCs w:val="24"/>
              </w:rPr>
              <w:t>10</w:t>
            </w:r>
            <w:r w:rsidRPr="009041E1">
              <w:rPr>
                <w:rFonts w:ascii="Times New Roman" w:hAnsi="Times New Roman"/>
                <w:sz w:val="28"/>
                <w:szCs w:val="24"/>
              </w:rPr>
              <w:t xml:space="preserve">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Сведения о планируемом проведении заседания комиссии (анонс, повестка</w:t>
            </w:r>
            <w:r>
              <w:rPr>
                <w:rFonts w:ascii="Times New Roman" w:hAnsi="Times New Roman"/>
                <w:sz w:val="28"/>
                <w:szCs w:val="24"/>
              </w:rPr>
              <w:t xml:space="preserve">) </w:t>
            </w:r>
            <w:r w:rsidRPr="009041E1">
              <w:rPr>
                <w:rFonts w:ascii="Times New Roman" w:hAnsi="Times New Roman"/>
                <w:sz w:val="28"/>
                <w:szCs w:val="24"/>
              </w:rPr>
              <w:t>не размещаются = 0 баллов</w:t>
            </w:r>
            <w:r>
              <w:rPr>
                <w:rFonts w:ascii="Times New Roman" w:hAnsi="Times New Roman"/>
                <w:sz w:val="28"/>
                <w:szCs w:val="24"/>
              </w:rPr>
              <w:t>.</w:t>
            </w:r>
          </w:p>
        </w:tc>
      </w:tr>
      <w:tr w:rsidR="009041E1" w:rsidRPr="009041E1" w:rsidTr="009041E1">
        <w:trPr>
          <w:trHeight w:val="223"/>
        </w:trPr>
        <w:tc>
          <w:tcPr>
            <w:tcW w:w="4786" w:type="dxa"/>
            <w:shd w:val="clear" w:color="auto" w:fill="auto"/>
          </w:tcPr>
          <w:p w:rsidR="009041E1" w:rsidRPr="009E192A" w:rsidRDefault="009041E1" w:rsidP="009041E1">
            <w:pPr>
              <w:autoSpaceDE w:val="0"/>
              <w:autoSpaceDN w:val="0"/>
              <w:adjustRightInd w:val="0"/>
              <w:spacing w:after="0" w:line="240" w:lineRule="auto"/>
              <w:jc w:val="both"/>
              <w:rPr>
                <w:rFonts w:ascii="Times New Roman" w:hAnsi="Times New Roman" w:cs="Times New Roman"/>
                <w:bCs/>
                <w:sz w:val="28"/>
                <w:szCs w:val="28"/>
              </w:rPr>
            </w:pPr>
            <w:r w:rsidRPr="009E192A">
              <w:rPr>
                <w:rFonts w:ascii="Times New Roman" w:hAnsi="Times New Roman"/>
                <w:sz w:val="28"/>
                <w:szCs w:val="24"/>
              </w:rPr>
              <w:lastRenderedPageBreak/>
              <w:t>В подразделе размеща</w:t>
            </w:r>
            <w:r w:rsidR="009E192A" w:rsidRPr="009E192A">
              <w:rPr>
                <w:rFonts w:ascii="Times New Roman" w:hAnsi="Times New Roman"/>
                <w:sz w:val="28"/>
                <w:szCs w:val="24"/>
              </w:rPr>
              <w:t>ю</w:t>
            </w:r>
            <w:r w:rsidRPr="009E192A">
              <w:rPr>
                <w:rFonts w:ascii="Times New Roman" w:hAnsi="Times New Roman"/>
                <w:sz w:val="28"/>
                <w:szCs w:val="24"/>
              </w:rPr>
              <w:t xml:space="preserve">тся сведения </w:t>
            </w:r>
            <w:r w:rsidRPr="009E192A">
              <w:rPr>
                <w:rFonts w:ascii="Times New Roman" w:hAnsi="Times New Roman" w:cs="Times New Roman"/>
                <w:bCs/>
                <w:sz w:val="28"/>
                <w:szCs w:val="28"/>
              </w:rPr>
              <w:t>о состоявшемся заседании комиссии, принятых решениях с указанием основания для проведения заседания комиссии и принятого комиссией решения, в том числе ключевы</w:t>
            </w:r>
            <w:r w:rsidR="009E192A" w:rsidRPr="009E192A">
              <w:rPr>
                <w:rFonts w:ascii="Times New Roman" w:hAnsi="Times New Roman" w:cs="Times New Roman"/>
                <w:bCs/>
                <w:sz w:val="28"/>
                <w:szCs w:val="28"/>
              </w:rPr>
              <w:t>е</w:t>
            </w:r>
            <w:r w:rsidRPr="009E192A">
              <w:rPr>
                <w:rFonts w:ascii="Times New Roman" w:hAnsi="Times New Roman" w:cs="Times New Roman"/>
                <w:bCs/>
                <w:sz w:val="28"/>
                <w:szCs w:val="28"/>
              </w:rPr>
              <w:t xml:space="preserve"> детал</w:t>
            </w:r>
            <w:r w:rsidR="009E192A" w:rsidRPr="009E192A">
              <w:rPr>
                <w:rFonts w:ascii="Times New Roman" w:hAnsi="Times New Roman" w:cs="Times New Roman"/>
                <w:bCs/>
                <w:sz w:val="28"/>
                <w:szCs w:val="28"/>
              </w:rPr>
              <w:t>и</w:t>
            </w:r>
          </w:p>
          <w:p w:rsidR="009041E1" w:rsidRPr="009E192A" w:rsidRDefault="009041E1" w:rsidP="009041E1">
            <w:pPr>
              <w:shd w:val="clear" w:color="auto" w:fill="FFFFFF"/>
              <w:spacing w:after="0" w:line="240" w:lineRule="auto"/>
              <w:jc w:val="both"/>
              <w:rPr>
                <w:rFonts w:ascii="Times New Roman" w:hAnsi="Times New Roman"/>
                <w:sz w:val="28"/>
                <w:szCs w:val="24"/>
              </w:rPr>
            </w:pPr>
            <w:r w:rsidRPr="009E192A">
              <w:rPr>
                <w:rFonts w:ascii="Times New Roman" w:hAnsi="Times New Roman"/>
                <w:sz w:val="28"/>
                <w:szCs w:val="24"/>
              </w:rPr>
              <w:t xml:space="preserve"> </w:t>
            </w:r>
          </w:p>
          <w:p w:rsidR="009041E1" w:rsidRPr="009E192A" w:rsidRDefault="009041E1" w:rsidP="009041E1">
            <w:pPr>
              <w:shd w:val="clear" w:color="auto" w:fill="FFFFFF"/>
              <w:spacing w:after="0" w:line="240" w:lineRule="auto"/>
              <w:jc w:val="both"/>
              <w:rPr>
                <w:rFonts w:ascii="Times New Roman" w:hAnsi="Times New Roman"/>
                <w:b/>
                <w:sz w:val="28"/>
                <w:szCs w:val="24"/>
              </w:rPr>
            </w:pPr>
            <w:r w:rsidRPr="009E192A">
              <w:rPr>
                <w:rFonts w:ascii="Times New Roman" w:hAnsi="Times New Roman"/>
                <w:i/>
                <w:sz w:val="28"/>
                <w:szCs w:val="24"/>
              </w:rPr>
              <w:t>(подпункт «в» пункта 25 и пункт 27 Требований)</w:t>
            </w:r>
          </w:p>
        </w:tc>
        <w:tc>
          <w:tcPr>
            <w:tcW w:w="4536" w:type="dxa"/>
            <w:shd w:val="clear" w:color="auto" w:fill="auto"/>
          </w:tcPr>
          <w:p w:rsidR="009041E1" w:rsidRPr="009E192A" w:rsidRDefault="009041E1" w:rsidP="009041E1">
            <w:pPr>
              <w:autoSpaceDE w:val="0"/>
              <w:autoSpaceDN w:val="0"/>
              <w:adjustRightInd w:val="0"/>
              <w:spacing w:after="0" w:line="240" w:lineRule="auto"/>
              <w:jc w:val="both"/>
              <w:rPr>
                <w:rFonts w:ascii="Times New Roman" w:hAnsi="Times New Roman"/>
                <w:sz w:val="28"/>
                <w:szCs w:val="24"/>
              </w:rPr>
            </w:pPr>
            <w:r w:rsidRPr="009E192A">
              <w:rPr>
                <w:rFonts w:ascii="Times New Roman" w:hAnsi="Times New Roman"/>
                <w:sz w:val="28"/>
                <w:szCs w:val="24"/>
              </w:rPr>
              <w:t xml:space="preserve">Наличие детализированных сведений </w:t>
            </w:r>
            <w:r w:rsidRPr="009E192A">
              <w:rPr>
                <w:rFonts w:ascii="Times New Roman" w:hAnsi="Times New Roman" w:cs="Times New Roman"/>
                <w:sz w:val="28"/>
                <w:szCs w:val="28"/>
              </w:rPr>
              <w:t>о принятых комиссиями решениях.</w:t>
            </w:r>
          </w:p>
        </w:tc>
        <w:tc>
          <w:tcPr>
            <w:tcW w:w="5528" w:type="dxa"/>
            <w:shd w:val="clear" w:color="auto" w:fill="auto"/>
          </w:tcPr>
          <w:p w:rsidR="009041E1" w:rsidRPr="009E192A" w:rsidRDefault="009041E1" w:rsidP="009041E1">
            <w:pPr>
              <w:shd w:val="clear" w:color="auto" w:fill="FFFFFF"/>
              <w:spacing w:after="0" w:line="240" w:lineRule="auto"/>
              <w:jc w:val="both"/>
              <w:rPr>
                <w:rFonts w:ascii="Times New Roman" w:hAnsi="Times New Roman"/>
                <w:sz w:val="28"/>
                <w:szCs w:val="24"/>
              </w:rPr>
            </w:pPr>
            <w:r w:rsidRPr="009E192A">
              <w:rPr>
                <w:rFonts w:ascii="Times New Roman" w:hAnsi="Times New Roman"/>
                <w:sz w:val="28"/>
                <w:szCs w:val="24"/>
              </w:rPr>
              <w:t xml:space="preserve">В подразделе размещены детализированные сведения </w:t>
            </w:r>
            <w:r w:rsidRPr="009E192A">
              <w:rPr>
                <w:rFonts w:ascii="Times New Roman" w:hAnsi="Times New Roman" w:cs="Times New Roman"/>
                <w:bCs/>
                <w:sz w:val="28"/>
                <w:szCs w:val="28"/>
              </w:rPr>
              <w:t>о состоявшихся заседаниях комиссии</w:t>
            </w:r>
            <w:r w:rsidRPr="009E192A">
              <w:rPr>
                <w:rFonts w:ascii="Times New Roman" w:hAnsi="Times New Roman"/>
                <w:sz w:val="28"/>
                <w:szCs w:val="24"/>
              </w:rPr>
              <w:t xml:space="preserve"> = 400 баллов;</w:t>
            </w:r>
          </w:p>
          <w:p w:rsidR="009041E1" w:rsidRPr="009E192A" w:rsidRDefault="009041E1" w:rsidP="009041E1">
            <w:pPr>
              <w:shd w:val="clear" w:color="auto" w:fill="FFFFFF"/>
              <w:spacing w:after="0" w:line="240" w:lineRule="auto"/>
              <w:jc w:val="both"/>
              <w:rPr>
                <w:rFonts w:ascii="Times New Roman" w:hAnsi="Times New Roman"/>
                <w:sz w:val="28"/>
                <w:szCs w:val="24"/>
              </w:rPr>
            </w:pPr>
          </w:p>
          <w:p w:rsidR="009041E1" w:rsidRPr="009E192A" w:rsidRDefault="009041E1" w:rsidP="009041E1">
            <w:pPr>
              <w:shd w:val="clear" w:color="auto" w:fill="FFFFFF"/>
              <w:spacing w:after="0" w:line="240" w:lineRule="auto"/>
              <w:jc w:val="both"/>
              <w:rPr>
                <w:rFonts w:ascii="Times New Roman" w:hAnsi="Times New Roman"/>
                <w:sz w:val="28"/>
                <w:szCs w:val="24"/>
              </w:rPr>
            </w:pPr>
            <w:r w:rsidRPr="009E192A">
              <w:rPr>
                <w:rFonts w:ascii="Times New Roman" w:hAnsi="Times New Roman"/>
                <w:sz w:val="28"/>
                <w:szCs w:val="24"/>
              </w:rPr>
              <w:t xml:space="preserve">Сведения </w:t>
            </w:r>
            <w:r w:rsidRPr="009E192A">
              <w:rPr>
                <w:rFonts w:ascii="Times New Roman" w:hAnsi="Times New Roman" w:cs="Times New Roman"/>
                <w:bCs/>
                <w:sz w:val="28"/>
                <w:szCs w:val="28"/>
              </w:rPr>
              <w:t>о состоявшихся заседаниях комиссии</w:t>
            </w:r>
            <w:r w:rsidRPr="009E192A">
              <w:rPr>
                <w:rFonts w:ascii="Times New Roman" w:hAnsi="Times New Roman"/>
                <w:sz w:val="28"/>
                <w:szCs w:val="24"/>
              </w:rPr>
              <w:t xml:space="preserve"> не детализированы = 100 баллов;</w:t>
            </w:r>
          </w:p>
          <w:p w:rsidR="009041E1" w:rsidRPr="009E192A" w:rsidRDefault="009041E1" w:rsidP="009041E1">
            <w:pPr>
              <w:shd w:val="clear" w:color="auto" w:fill="FFFFFF"/>
              <w:spacing w:after="0" w:line="240" w:lineRule="auto"/>
              <w:jc w:val="both"/>
              <w:rPr>
                <w:rFonts w:ascii="Times New Roman" w:hAnsi="Times New Roman"/>
                <w:sz w:val="28"/>
                <w:szCs w:val="24"/>
              </w:rPr>
            </w:pPr>
          </w:p>
          <w:p w:rsidR="009041E1" w:rsidRPr="009E192A" w:rsidRDefault="009041E1" w:rsidP="009041E1">
            <w:pPr>
              <w:shd w:val="clear" w:color="auto" w:fill="FFFFFF"/>
              <w:spacing w:after="0" w:line="240" w:lineRule="auto"/>
              <w:jc w:val="both"/>
              <w:rPr>
                <w:rFonts w:ascii="Times New Roman" w:hAnsi="Times New Roman"/>
                <w:sz w:val="28"/>
                <w:szCs w:val="24"/>
              </w:rPr>
            </w:pPr>
            <w:r w:rsidRPr="009E192A">
              <w:rPr>
                <w:rFonts w:ascii="Times New Roman" w:hAnsi="Times New Roman"/>
                <w:sz w:val="28"/>
                <w:szCs w:val="24"/>
              </w:rPr>
              <w:t>Сведения о состоявшихся заседаниях комиссии не размещены или размещены с нарушением положений пункта 11 части 1 статьи 6 Федерального закона от 27 июля 2006 г. № 152-ФЗ «О персональных данных» = 0 баллов.</w:t>
            </w:r>
          </w:p>
        </w:tc>
      </w:tr>
      <w:tr w:rsidR="009041E1" w:rsidRPr="009041E1" w:rsidTr="009041E1">
        <w:tc>
          <w:tcPr>
            <w:tcW w:w="4786"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В подразделе размещается порядок подачи заявлений для рассмотрения на комиссии</w:t>
            </w:r>
            <w:r w:rsidR="00056454">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b/>
                <w:sz w:val="28"/>
                <w:szCs w:val="24"/>
              </w:rPr>
            </w:pPr>
            <w:r>
              <w:rPr>
                <w:rFonts w:ascii="Times New Roman" w:hAnsi="Times New Roman"/>
                <w:i/>
                <w:sz w:val="28"/>
                <w:szCs w:val="24"/>
              </w:rPr>
              <w:t>(подпункт «г» пункта 25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Наличие порядка подачи заявлений для рассмотрения на комиссии</w:t>
            </w:r>
            <w:r w:rsidR="00056454">
              <w:rPr>
                <w:rFonts w:ascii="Times New Roman" w:hAnsi="Times New Roman"/>
                <w:sz w:val="28"/>
                <w:szCs w:val="24"/>
              </w:rPr>
              <w:t>.</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В подразделе размещен порядок подачи заявлений для рассмотрения на комиссии = </w:t>
            </w:r>
            <w:r>
              <w:rPr>
                <w:rFonts w:ascii="Times New Roman" w:hAnsi="Times New Roman"/>
                <w:sz w:val="28"/>
                <w:szCs w:val="24"/>
              </w:rPr>
              <w:t>45</w:t>
            </w:r>
            <w:r w:rsidRPr="009041E1">
              <w:rPr>
                <w:rFonts w:ascii="Times New Roman" w:hAnsi="Times New Roman"/>
                <w:sz w:val="28"/>
                <w:szCs w:val="24"/>
              </w:rPr>
              <w:t xml:space="preserve"> 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Порядок не размещен = 0 баллов</w:t>
            </w:r>
            <w:r>
              <w:rPr>
                <w:rFonts w:ascii="Times New Roman" w:hAnsi="Times New Roman"/>
                <w:sz w:val="28"/>
                <w:szCs w:val="24"/>
              </w:rPr>
              <w:t>.</w:t>
            </w:r>
          </w:p>
        </w:tc>
      </w:tr>
    </w:tbl>
    <w:p w:rsidR="009041E1" w:rsidRDefault="009041E1" w:rsidP="009041E1">
      <w:pPr>
        <w:spacing w:after="0" w:line="240" w:lineRule="auto"/>
        <w:ind w:firstLine="709"/>
        <w:jc w:val="both"/>
        <w:rPr>
          <w:rFonts w:ascii="Times New Roman" w:hAnsi="Times New Roman" w:cs="Times New Roman"/>
          <w:i/>
          <w:sz w:val="28"/>
        </w:rPr>
      </w:pPr>
    </w:p>
    <w:p w:rsidR="009041E1" w:rsidRDefault="009041E1">
      <w:pP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br w:type="page"/>
      </w:r>
    </w:p>
    <w:p w:rsidR="009041E1" w:rsidRP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r w:rsidRPr="009041E1">
        <w:rPr>
          <w:rFonts w:ascii="Times New Roman" w:eastAsia="Times New Roman" w:hAnsi="Times New Roman"/>
          <w:i/>
          <w:color w:val="000000"/>
          <w:sz w:val="28"/>
          <w:szCs w:val="28"/>
          <w:lang w:eastAsia="ru-RU"/>
        </w:rPr>
        <w:lastRenderedPageBreak/>
        <w:t>Обратная связь для сообщений о фактах коррупции</w:t>
      </w:r>
    </w:p>
    <w:p w:rsidR="009041E1" w:rsidRDefault="009041E1" w:rsidP="009041E1">
      <w:pPr>
        <w:spacing w:after="0" w:line="240" w:lineRule="auto"/>
        <w:ind w:firstLine="709"/>
        <w:jc w:val="both"/>
        <w:rPr>
          <w:rFonts w:ascii="Times New Roman" w:eastAsia="Times New Roman" w:hAnsi="Times New Roman"/>
          <w:i/>
          <w:color w:val="000000"/>
          <w:sz w:val="28"/>
          <w:szCs w:val="28"/>
          <w:lang w:eastAsia="ru-RU"/>
        </w:rPr>
      </w:pPr>
    </w:p>
    <w:p w:rsidR="009041E1" w:rsidRPr="009041E1" w:rsidRDefault="009041E1" w:rsidP="009041E1">
      <w:pPr>
        <w:spacing w:after="0" w:line="240" w:lineRule="auto"/>
        <w:ind w:firstLine="709"/>
        <w:jc w:val="both"/>
        <w:rPr>
          <w:rFonts w:ascii="Times New Roman" w:hAnsi="Times New Roman" w:cs="Times New Roman"/>
          <w:sz w:val="28"/>
        </w:rPr>
      </w:pPr>
      <w:r w:rsidRPr="009041E1">
        <w:rPr>
          <w:rFonts w:ascii="Times New Roman" w:eastAsia="Times New Roman" w:hAnsi="Times New Roman"/>
          <w:color w:val="000000"/>
          <w:sz w:val="28"/>
          <w:szCs w:val="28"/>
          <w:lang w:eastAsia="ru-RU"/>
        </w:rPr>
        <w:t xml:space="preserve">Таблица </w:t>
      </w:r>
      <w:r>
        <w:rPr>
          <w:rFonts w:ascii="Times New Roman" w:eastAsia="Times New Roman" w:hAnsi="Times New Roman"/>
          <w:color w:val="000000"/>
          <w:sz w:val="28"/>
          <w:szCs w:val="28"/>
          <w:lang w:eastAsia="ru-RU"/>
        </w:rPr>
        <w:t>9</w:t>
      </w:r>
      <w:r w:rsidRPr="009041E1">
        <w:rPr>
          <w:rFonts w:ascii="Times New Roman" w:eastAsia="Times New Roman" w:hAnsi="Times New Roman"/>
          <w:color w:val="000000"/>
          <w:sz w:val="28"/>
          <w:szCs w:val="28"/>
          <w:lang w:eastAsia="ru-RU"/>
        </w:rPr>
        <w:t xml:space="preserve">. Оценка </w:t>
      </w:r>
      <w:r w:rsidR="00056454">
        <w:rPr>
          <w:rFonts w:ascii="Times New Roman" w:eastAsia="Times New Roman" w:hAnsi="Times New Roman"/>
          <w:color w:val="000000"/>
          <w:sz w:val="28"/>
          <w:szCs w:val="28"/>
          <w:lang w:eastAsia="ru-RU"/>
        </w:rPr>
        <w:t xml:space="preserve">подраздела </w:t>
      </w:r>
      <w:r w:rsidR="00056454" w:rsidRPr="00056454">
        <w:rPr>
          <w:rFonts w:ascii="Times New Roman" w:eastAsia="Times New Roman" w:hAnsi="Times New Roman"/>
          <w:color w:val="000000"/>
          <w:sz w:val="28"/>
          <w:szCs w:val="28"/>
          <w:lang w:eastAsia="ru-RU"/>
        </w:rPr>
        <w:t>«Обратная связь для сообщений о фактах коррупции»</w:t>
      </w:r>
      <w:r w:rsidRPr="00056454">
        <w:rPr>
          <w:rFonts w:ascii="Times New Roman" w:eastAsia="Times New Roman" w:hAnsi="Times New Roman"/>
          <w:color w:val="000000"/>
          <w:sz w:val="28"/>
          <w:szCs w:val="28"/>
          <w:lang w:eastAsia="ru-RU"/>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4536"/>
        <w:gridCol w:w="5528"/>
      </w:tblGrid>
      <w:tr w:rsidR="009041E1" w:rsidRPr="009041E1" w:rsidTr="009041E1">
        <w:trPr>
          <w:tblHeader/>
        </w:trPr>
        <w:tc>
          <w:tcPr>
            <w:tcW w:w="4786" w:type="dxa"/>
            <w:shd w:val="clear" w:color="auto" w:fill="auto"/>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Требование</w:t>
            </w:r>
          </w:p>
        </w:tc>
        <w:tc>
          <w:tcPr>
            <w:tcW w:w="4536" w:type="dxa"/>
            <w:shd w:val="clear" w:color="auto" w:fill="auto"/>
          </w:tcPr>
          <w:p w:rsidR="009041E1" w:rsidRPr="009041E1" w:rsidRDefault="009041E1" w:rsidP="009041E1">
            <w:pPr>
              <w:shd w:val="clear" w:color="auto" w:fill="FFFFFF"/>
              <w:spacing w:after="0" w:line="240" w:lineRule="auto"/>
              <w:jc w:val="center"/>
              <w:rPr>
                <w:rFonts w:ascii="Times New Roman" w:hAnsi="Times New Roman"/>
                <w:b/>
                <w:sz w:val="28"/>
                <w:szCs w:val="24"/>
              </w:rPr>
            </w:pPr>
            <w:r w:rsidRPr="009041E1">
              <w:rPr>
                <w:rFonts w:ascii="Times New Roman" w:hAnsi="Times New Roman"/>
                <w:b/>
                <w:sz w:val="28"/>
                <w:szCs w:val="24"/>
              </w:rPr>
              <w:t>Предмет оценки</w:t>
            </w:r>
          </w:p>
        </w:tc>
        <w:tc>
          <w:tcPr>
            <w:tcW w:w="5528" w:type="dxa"/>
            <w:shd w:val="clear" w:color="auto" w:fill="auto"/>
          </w:tcPr>
          <w:p w:rsidR="009041E1" w:rsidRPr="009041E1" w:rsidRDefault="009041E1" w:rsidP="009041E1">
            <w:pPr>
              <w:shd w:val="clear" w:color="auto" w:fill="FFFFFF"/>
              <w:tabs>
                <w:tab w:val="left" w:pos="0"/>
              </w:tabs>
              <w:spacing w:after="0" w:line="240" w:lineRule="auto"/>
              <w:jc w:val="center"/>
              <w:rPr>
                <w:rFonts w:ascii="Times New Roman" w:hAnsi="Times New Roman"/>
                <w:b/>
                <w:sz w:val="28"/>
                <w:szCs w:val="24"/>
              </w:rPr>
            </w:pPr>
            <w:r w:rsidRPr="009041E1">
              <w:rPr>
                <w:rFonts w:ascii="Times New Roman" w:hAnsi="Times New Roman"/>
                <w:b/>
                <w:sz w:val="28"/>
                <w:szCs w:val="24"/>
              </w:rPr>
              <w:t>Баллы</w:t>
            </w:r>
          </w:p>
        </w:tc>
      </w:tr>
      <w:tr w:rsidR="009041E1" w:rsidRPr="009041E1" w:rsidTr="009041E1">
        <w:trPr>
          <w:trHeight w:val="562"/>
        </w:trPr>
        <w:tc>
          <w:tcPr>
            <w:tcW w:w="4786" w:type="dxa"/>
            <w:vMerge w:val="restart"/>
            <w:shd w:val="clear" w:color="auto" w:fill="auto"/>
          </w:tcPr>
          <w:p w:rsidR="009041E1" w:rsidRPr="009041E1" w:rsidRDefault="009041E1" w:rsidP="009041E1">
            <w:pPr>
              <w:autoSpaceDE w:val="0"/>
              <w:autoSpaceDN w:val="0"/>
              <w:adjustRightInd w:val="0"/>
              <w:spacing w:after="0" w:line="240" w:lineRule="auto"/>
              <w:jc w:val="both"/>
              <w:rPr>
                <w:rFonts w:ascii="Times New Roman" w:hAnsi="Times New Roman" w:cs="Times New Roman"/>
                <w:bCs/>
                <w:sz w:val="28"/>
                <w:szCs w:val="28"/>
              </w:rPr>
            </w:pPr>
            <w:r w:rsidRPr="009041E1">
              <w:rPr>
                <w:rFonts w:ascii="Times New Roman" w:hAnsi="Times New Roman" w:cs="Times New Roman"/>
                <w:bCs/>
                <w:sz w:val="28"/>
                <w:szCs w:val="28"/>
              </w:rPr>
              <w:t xml:space="preserve">Подраздел содержит гиперссылку, перекрестную с гиперссылкой, при переходе по которой осуществляется доступ к подразделу </w:t>
            </w:r>
            <w:r>
              <w:rPr>
                <w:rFonts w:ascii="Times New Roman" w:hAnsi="Times New Roman" w:cs="Times New Roman"/>
                <w:bCs/>
                <w:sz w:val="28"/>
                <w:szCs w:val="28"/>
              </w:rPr>
              <w:t>«</w:t>
            </w:r>
            <w:r w:rsidRPr="009041E1">
              <w:rPr>
                <w:rFonts w:ascii="Times New Roman" w:hAnsi="Times New Roman" w:cs="Times New Roman"/>
                <w:bCs/>
                <w:sz w:val="28"/>
                <w:szCs w:val="28"/>
              </w:rPr>
              <w:t>Обращения граждан</w:t>
            </w:r>
            <w:r>
              <w:rPr>
                <w:rFonts w:ascii="Times New Roman" w:hAnsi="Times New Roman" w:cs="Times New Roman"/>
                <w:bCs/>
                <w:sz w:val="28"/>
                <w:szCs w:val="28"/>
              </w:rPr>
              <w:t>»</w:t>
            </w:r>
            <w:r w:rsidRPr="009041E1">
              <w:rPr>
                <w:rFonts w:ascii="Times New Roman" w:hAnsi="Times New Roman" w:cs="Times New Roman"/>
                <w:bCs/>
                <w:sz w:val="28"/>
                <w:szCs w:val="28"/>
              </w:rPr>
              <w:t xml:space="preserve">, </w:t>
            </w:r>
            <w:proofErr w:type="gramStart"/>
            <w:r w:rsidRPr="009041E1">
              <w:rPr>
                <w:rFonts w:ascii="Times New Roman" w:hAnsi="Times New Roman" w:cs="Times New Roman"/>
                <w:bCs/>
                <w:sz w:val="28"/>
                <w:szCs w:val="28"/>
              </w:rPr>
              <w:t>включающему</w:t>
            </w:r>
            <w:proofErr w:type="gramEnd"/>
            <w:r w:rsidRPr="009041E1">
              <w:rPr>
                <w:rFonts w:ascii="Times New Roman" w:hAnsi="Times New Roman" w:cs="Times New Roman"/>
                <w:bCs/>
                <w:sz w:val="28"/>
                <w:szCs w:val="28"/>
              </w:rPr>
              <w:t xml:space="preserve"> в том числе информацию о:</w:t>
            </w:r>
          </w:p>
          <w:p w:rsidR="009041E1" w:rsidRPr="009041E1" w:rsidRDefault="009041E1" w:rsidP="009041E1">
            <w:pPr>
              <w:autoSpaceDE w:val="0"/>
              <w:autoSpaceDN w:val="0"/>
              <w:adjustRightInd w:val="0"/>
              <w:spacing w:after="0" w:line="240" w:lineRule="auto"/>
              <w:jc w:val="both"/>
              <w:rPr>
                <w:rFonts w:ascii="Times New Roman" w:hAnsi="Times New Roman" w:cs="Times New Roman"/>
                <w:bCs/>
                <w:sz w:val="28"/>
                <w:szCs w:val="28"/>
              </w:rPr>
            </w:pPr>
            <w:r w:rsidRPr="009041E1">
              <w:rPr>
                <w:rFonts w:ascii="Times New Roman" w:hAnsi="Times New Roman" w:cs="Times New Roman"/>
                <w:bCs/>
                <w:sz w:val="28"/>
                <w:szCs w:val="28"/>
              </w:rPr>
              <w:t xml:space="preserve">нормативном правовом </w:t>
            </w:r>
            <w:proofErr w:type="gramStart"/>
            <w:r w:rsidRPr="009041E1">
              <w:rPr>
                <w:rFonts w:ascii="Times New Roman" w:hAnsi="Times New Roman" w:cs="Times New Roman"/>
                <w:bCs/>
                <w:sz w:val="28"/>
                <w:szCs w:val="28"/>
              </w:rPr>
              <w:t>акте</w:t>
            </w:r>
            <w:proofErr w:type="gramEnd"/>
            <w:r w:rsidRPr="009041E1">
              <w:rPr>
                <w:rFonts w:ascii="Times New Roman" w:hAnsi="Times New Roman" w:cs="Times New Roman"/>
                <w:bCs/>
                <w:sz w:val="28"/>
                <w:szCs w:val="28"/>
              </w:rPr>
              <w:t>, регламентирующем порядок рассмотрения обращений граждан;</w:t>
            </w:r>
          </w:p>
          <w:p w:rsidR="009041E1" w:rsidRPr="009041E1" w:rsidRDefault="009041E1" w:rsidP="009041E1">
            <w:pPr>
              <w:shd w:val="clear" w:color="auto" w:fill="FFFFFF"/>
              <w:spacing w:after="0" w:line="240" w:lineRule="auto"/>
              <w:jc w:val="both"/>
              <w:rPr>
                <w:rFonts w:ascii="Times New Roman" w:hAnsi="Times New Roman" w:cs="Times New Roman"/>
                <w:bCs/>
                <w:sz w:val="28"/>
                <w:szCs w:val="28"/>
              </w:rPr>
            </w:pPr>
            <w:proofErr w:type="gramStart"/>
            <w:r w:rsidRPr="009041E1">
              <w:rPr>
                <w:rFonts w:ascii="Times New Roman" w:hAnsi="Times New Roman" w:cs="Times New Roman"/>
                <w:bCs/>
                <w:sz w:val="28"/>
                <w:szCs w:val="28"/>
              </w:rPr>
              <w:t>способах для граждан и юридических лиц беспрепятственно направлять</w:t>
            </w:r>
            <w:r>
              <w:rPr>
                <w:rFonts w:ascii="Times New Roman" w:hAnsi="Times New Roman" w:cs="Times New Roman"/>
                <w:bCs/>
                <w:sz w:val="28"/>
                <w:szCs w:val="28"/>
              </w:rPr>
              <w:t xml:space="preserve"> </w:t>
            </w:r>
            <w:r w:rsidRPr="009041E1">
              <w:rPr>
                <w:rFonts w:ascii="Times New Roman" w:hAnsi="Times New Roman" w:cs="Times New Roman"/>
                <w:bCs/>
                <w:sz w:val="28"/>
                <w:szCs w:val="28"/>
              </w:rPr>
              <w:t xml:space="preserve"> свои обращения федеральный орган исполнительной власти (информация о работе «горячей линии», «телефона доверия», отправке почтовых сообщений, форма направления сообщений гражданами и организациями через официальный сайт).</w:t>
            </w:r>
            <w:proofErr w:type="gramEnd"/>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i/>
                <w:sz w:val="28"/>
                <w:szCs w:val="24"/>
              </w:rPr>
            </w:pPr>
            <w:r>
              <w:rPr>
                <w:rFonts w:ascii="Times New Roman" w:hAnsi="Times New Roman"/>
                <w:i/>
                <w:sz w:val="28"/>
                <w:szCs w:val="24"/>
              </w:rPr>
              <w:t>(пункт 28 Требований)</w:t>
            </w: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 xml:space="preserve">Наличие в подразделе «Обратная связь для сообщений о фактах коррупции» гиперссылки для доступа к </w:t>
            </w:r>
            <w:r>
              <w:rPr>
                <w:rFonts w:ascii="Times New Roman" w:hAnsi="Times New Roman"/>
                <w:sz w:val="28"/>
                <w:szCs w:val="24"/>
              </w:rPr>
              <w:t>под</w:t>
            </w:r>
            <w:r w:rsidRPr="009041E1">
              <w:rPr>
                <w:rFonts w:ascii="Times New Roman" w:hAnsi="Times New Roman"/>
                <w:sz w:val="28"/>
                <w:szCs w:val="24"/>
              </w:rPr>
              <w:t>разделу «Обращения граждан»</w:t>
            </w:r>
            <w:r>
              <w:rPr>
                <w:rFonts w:ascii="Times New Roman" w:hAnsi="Times New Roman"/>
                <w:sz w:val="28"/>
                <w:szCs w:val="24"/>
              </w:rPr>
              <w:t>.</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В подразделе размещена гиперссылка для доступа к разделу «Обращения граждан» = 100 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вместо этого информация размещена в подразделе «Обратная связь</w:t>
            </w:r>
            <w:r>
              <w:rPr>
                <w:rFonts w:ascii="Times New Roman" w:hAnsi="Times New Roman"/>
                <w:sz w:val="28"/>
                <w:szCs w:val="24"/>
              </w:rPr>
              <w:t xml:space="preserve"> </w:t>
            </w:r>
            <w:r w:rsidRPr="009041E1">
              <w:rPr>
                <w:rFonts w:ascii="Times New Roman" w:hAnsi="Times New Roman"/>
                <w:sz w:val="28"/>
                <w:szCs w:val="24"/>
              </w:rPr>
              <w:t>для сообщений о фактах коррупции» = 50 баллов</w:t>
            </w:r>
            <w:r>
              <w:rPr>
                <w:rFonts w:ascii="Times New Roman" w:hAnsi="Times New Roman"/>
                <w:sz w:val="28"/>
                <w:szCs w:val="24"/>
              </w:rPr>
              <w:t>;</w:t>
            </w:r>
          </w:p>
          <w:p w:rsidR="009041E1" w:rsidRP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sidRPr="009041E1">
              <w:rPr>
                <w:rFonts w:ascii="Times New Roman" w:hAnsi="Times New Roman"/>
                <w:sz w:val="28"/>
                <w:szCs w:val="24"/>
              </w:rPr>
              <w:t>Если нет ни гиперссылки, ни информации в подразделе «Обратная связь» = 0 баллов</w:t>
            </w:r>
            <w:r>
              <w:rPr>
                <w:rFonts w:ascii="Times New Roman" w:hAnsi="Times New Roman"/>
                <w:sz w:val="28"/>
                <w:szCs w:val="24"/>
              </w:rPr>
              <w:t>.</w:t>
            </w:r>
          </w:p>
        </w:tc>
      </w:tr>
      <w:tr w:rsidR="009041E1" w:rsidRPr="009041E1" w:rsidTr="009041E1">
        <w:trPr>
          <w:trHeight w:val="1105"/>
        </w:trPr>
        <w:tc>
          <w:tcPr>
            <w:tcW w:w="4786" w:type="dxa"/>
            <w:vMerge/>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bCs/>
                <w:sz w:val="28"/>
                <w:szCs w:val="28"/>
              </w:rPr>
            </w:pPr>
          </w:p>
        </w:tc>
        <w:tc>
          <w:tcPr>
            <w:tcW w:w="4536" w:type="dxa"/>
            <w:shd w:val="clear" w:color="auto" w:fill="auto"/>
          </w:tcPr>
          <w:p w:rsidR="009041E1" w:rsidRPr="009041E1" w:rsidRDefault="009041E1" w:rsidP="009041E1">
            <w:pPr>
              <w:autoSpaceDE w:val="0"/>
              <w:autoSpaceDN w:val="0"/>
              <w:adjustRightInd w:val="0"/>
              <w:spacing w:after="0" w:line="240" w:lineRule="auto"/>
              <w:jc w:val="both"/>
              <w:rPr>
                <w:rFonts w:ascii="Times New Roman" w:hAnsi="Times New Roman"/>
                <w:sz w:val="28"/>
                <w:szCs w:val="24"/>
              </w:rPr>
            </w:pPr>
            <w:r>
              <w:rPr>
                <w:rFonts w:ascii="Times New Roman" w:hAnsi="Times New Roman" w:cs="Times New Roman"/>
                <w:sz w:val="28"/>
                <w:szCs w:val="28"/>
              </w:rPr>
              <w:t>Информация о нормативном правовом акте, регламентирующем порядок рассмотрения обращений граждан.</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 xml:space="preserve">Размещены отдельные положения нормативного правового акта, регламентирующего </w:t>
            </w:r>
            <w:r>
              <w:rPr>
                <w:rFonts w:ascii="Times New Roman" w:hAnsi="Times New Roman" w:cs="Times New Roman"/>
                <w:sz w:val="28"/>
                <w:szCs w:val="28"/>
              </w:rPr>
              <w:t xml:space="preserve">порядок рассмотрения обращений граждан = </w:t>
            </w:r>
            <w:r w:rsidRPr="009041E1">
              <w:rPr>
                <w:rFonts w:ascii="Times New Roman" w:hAnsi="Times New Roman"/>
                <w:sz w:val="28"/>
                <w:szCs w:val="24"/>
              </w:rPr>
              <w:t>100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Отсутствие соответствующих положений = 0 баллов.</w:t>
            </w:r>
          </w:p>
        </w:tc>
      </w:tr>
      <w:tr w:rsidR="009041E1" w:rsidRPr="009041E1" w:rsidTr="009041E1">
        <w:trPr>
          <w:trHeight w:val="1309"/>
        </w:trPr>
        <w:tc>
          <w:tcPr>
            <w:tcW w:w="4786" w:type="dxa"/>
            <w:vMerge/>
            <w:shd w:val="clear" w:color="auto" w:fill="auto"/>
          </w:tcPr>
          <w:p w:rsidR="009041E1" w:rsidRPr="009041E1" w:rsidRDefault="009041E1" w:rsidP="009041E1">
            <w:pPr>
              <w:shd w:val="clear" w:color="auto" w:fill="FFFFFF"/>
              <w:spacing w:after="0" w:line="240" w:lineRule="auto"/>
              <w:jc w:val="both"/>
              <w:rPr>
                <w:rFonts w:ascii="Times New Roman" w:hAnsi="Times New Roman" w:cs="Times New Roman"/>
                <w:bCs/>
                <w:sz w:val="28"/>
                <w:szCs w:val="28"/>
              </w:rPr>
            </w:pPr>
          </w:p>
        </w:tc>
        <w:tc>
          <w:tcPr>
            <w:tcW w:w="4536" w:type="dxa"/>
            <w:shd w:val="clear" w:color="auto" w:fill="auto"/>
          </w:tcPr>
          <w:p w:rsidR="009041E1" w:rsidRP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t xml:space="preserve">Информация о </w:t>
            </w:r>
            <w:r w:rsidRPr="009041E1">
              <w:rPr>
                <w:rFonts w:ascii="Times New Roman" w:hAnsi="Times New Roman" w:cs="Times New Roman"/>
                <w:bCs/>
                <w:sz w:val="28"/>
                <w:szCs w:val="28"/>
              </w:rPr>
              <w:t>способах для граждан и юридических лиц беспрепятственно направлять</w:t>
            </w:r>
            <w:r>
              <w:rPr>
                <w:rFonts w:ascii="Times New Roman" w:hAnsi="Times New Roman" w:cs="Times New Roman"/>
                <w:bCs/>
                <w:sz w:val="28"/>
                <w:szCs w:val="28"/>
              </w:rPr>
              <w:t xml:space="preserve"> </w:t>
            </w:r>
            <w:r w:rsidRPr="009041E1">
              <w:rPr>
                <w:rFonts w:ascii="Times New Roman" w:hAnsi="Times New Roman" w:cs="Times New Roman"/>
                <w:bCs/>
                <w:sz w:val="28"/>
                <w:szCs w:val="28"/>
              </w:rPr>
              <w:t xml:space="preserve"> свои обращения федеральный орган исполнительной власти (информация о работе «горячей линии», «телефона доверия», </w:t>
            </w:r>
            <w:r w:rsidRPr="009041E1">
              <w:rPr>
                <w:rFonts w:ascii="Times New Roman" w:hAnsi="Times New Roman" w:cs="Times New Roman"/>
                <w:bCs/>
                <w:sz w:val="28"/>
                <w:szCs w:val="28"/>
              </w:rPr>
              <w:lastRenderedPageBreak/>
              <w:t>отправке почтовых сообщений, форма направления сообщений гражданами и организациями через официальный сайт)</w:t>
            </w:r>
            <w:r w:rsidR="00056454">
              <w:rPr>
                <w:rFonts w:ascii="Times New Roman" w:hAnsi="Times New Roman" w:cs="Times New Roman"/>
                <w:bCs/>
                <w:sz w:val="28"/>
                <w:szCs w:val="28"/>
              </w:rPr>
              <w:t>.</w:t>
            </w:r>
          </w:p>
        </w:tc>
        <w:tc>
          <w:tcPr>
            <w:tcW w:w="5528" w:type="dxa"/>
            <w:shd w:val="clear" w:color="auto" w:fill="auto"/>
          </w:tcPr>
          <w:p w:rsidR="009041E1" w:rsidRDefault="009041E1" w:rsidP="009041E1">
            <w:pPr>
              <w:shd w:val="clear" w:color="auto" w:fill="FFFFFF"/>
              <w:spacing w:after="0" w:line="240" w:lineRule="auto"/>
              <w:jc w:val="both"/>
              <w:rPr>
                <w:rFonts w:ascii="Times New Roman" w:hAnsi="Times New Roman"/>
                <w:sz w:val="28"/>
                <w:szCs w:val="24"/>
              </w:rPr>
            </w:pPr>
            <w:r>
              <w:rPr>
                <w:rFonts w:ascii="Times New Roman" w:hAnsi="Times New Roman"/>
                <w:sz w:val="28"/>
                <w:szCs w:val="24"/>
              </w:rPr>
              <w:lastRenderedPageBreak/>
              <w:t xml:space="preserve">Размещена информация о </w:t>
            </w:r>
            <w:r w:rsidRPr="009041E1">
              <w:rPr>
                <w:rFonts w:ascii="Times New Roman" w:hAnsi="Times New Roman" w:cs="Times New Roman"/>
                <w:bCs/>
                <w:sz w:val="28"/>
                <w:szCs w:val="28"/>
              </w:rPr>
              <w:t>способах для граждан и юридических лиц беспрепятственно направлять</w:t>
            </w:r>
            <w:r>
              <w:rPr>
                <w:rFonts w:ascii="Times New Roman" w:hAnsi="Times New Roman" w:cs="Times New Roman"/>
                <w:bCs/>
                <w:sz w:val="28"/>
                <w:szCs w:val="28"/>
              </w:rPr>
              <w:t xml:space="preserve"> </w:t>
            </w:r>
            <w:r w:rsidRPr="009041E1">
              <w:rPr>
                <w:rFonts w:ascii="Times New Roman" w:hAnsi="Times New Roman" w:cs="Times New Roman"/>
                <w:bCs/>
                <w:sz w:val="28"/>
                <w:szCs w:val="28"/>
              </w:rPr>
              <w:t xml:space="preserve"> свои обращения федеральный орган исполнительной власти (информация о работе «горячей линии», «телефона доверия», отправке почтовых сообщений, </w:t>
            </w:r>
            <w:r w:rsidRPr="009041E1">
              <w:rPr>
                <w:rFonts w:ascii="Times New Roman" w:hAnsi="Times New Roman" w:cs="Times New Roman"/>
                <w:bCs/>
                <w:sz w:val="28"/>
                <w:szCs w:val="28"/>
              </w:rPr>
              <w:lastRenderedPageBreak/>
              <w:t>форма направления сообщений гражданами и организациями через официальный сайт)</w:t>
            </w:r>
            <w:r>
              <w:rPr>
                <w:rFonts w:ascii="Times New Roman" w:hAnsi="Times New Roman" w:cs="Times New Roman"/>
                <w:sz w:val="28"/>
                <w:szCs w:val="28"/>
              </w:rPr>
              <w:t xml:space="preserve"> = </w:t>
            </w:r>
            <w:r w:rsidRPr="009041E1">
              <w:rPr>
                <w:rFonts w:ascii="Times New Roman" w:hAnsi="Times New Roman"/>
                <w:sz w:val="28"/>
                <w:szCs w:val="24"/>
              </w:rPr>
              <w:t>100 баллов</w:t>
            </w:r>
            <w:r>
              <w:rPr>
                <w:rFonts w:ascii="Times New Roman" w:hAnsi="Times New Roman"/>
                <w:sz w:val="28"/>
                <w:szCs w:val="24"/>
              </w:rPr>
              <w:t>;</w:t>
            </w:r>
          </w:p>
          <w:p w:rsidR="009041E1" w:rsidRDefault="009041E1" w:rsidP="009041E1">
            <w:pPr>
              <w:shd w:val="clear" w:color="auto" w:fill="FFFFFF"/>
              <w:spacing w:after="0" w:line="240" w:lineRule="auto"/>
              <w:jc w:val="both"/>
              <w:rPr>
                <w:rFonts w:ascii="Times New Roman" w:hAnsi="Times New Roman"/>
                <w:sz w:val="28"/>
                <w:szCs w:val="24"/>
              </w:rPr>
            </w:pPr>
          </w:p>
          <w:p w:rsidR="009041E1" w:rsidRPr="009041E1" w:rsidRDefault="009041E1" w:rsidP="009041E1">
            <w:pPr>
              <w:shd w:val="clear" w:color="auto" w:fill="FFFFFF"/>
              <w:spacing w:after="0" w:line="240" w:lineRule="auto"/>
              <w:jc w:val="both"/>
              <w:rPr>
                <w:rFonts w:ascii="Times New Roman" w:hAnsi="Times New Roman"/>
                <w:sz w:val="28"/>
                <w:szCs w:val="24"/>
              </w:rPr>
            </w:pPr>
            <w:proofErr w:type="gramStart"/>
            <w:r>
              <w:rPr>
                <w:rFonts w:ascii="Times New Roman" w:hAnsi="Times New Roman"/>
                <w:sz w:val="28"/>
                <w:szCs w:val="24"/>
              </w:rPr>
              <w:t>Отсутствие названной информации = 0 баллов.</w:t>
            </w:r>
            <w:proofErr w:type="gramEnd"/>
          </w:p>
        </w:tc>
      </w:tr>
    </w:tbl>
    <w:p w:rsidR="005D57B2" w:rsidRPr="005D57B2" w:rsidRDefault="005D57B2" w:rsidP="009041E1">
      <w:pPr>
        <w:rPr>
          <w:rFonts w:ascii="Times New Roman" w:hAnsi="Times New Roman" w:cs="Times New Roman"/>
          <w:sz w:val="36"/>
        </w:rPr>
      </w:pPr>
    </w:p>
    <w:sectPr w:rsidR="005D57B2" w:rsidRPr="005D57B2" w:rsidSect="009041E1">
      <w:headerReference w:type="first" r:id="rId1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92A" w:rsidRDefault="009E192A" w:rsidP="009041E1">
      <w:pPr>
        <w:spacing w:after="0" w:line="240" w:lineRule="auto"/>
      </w:pPr>
      <w:r>
        <w:separator/>
      </w:r>
    </w:p>
  </w:endnote>
  <w:endnote w:type="continuationSeparator" w:id="0">
    <w:p w:rsidR="009E192A" w:rsidRDefault="009E192A" w:rsidP="00904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92A" w:rsidRDefault="009E192A" w:rsidP="009041E1">
      <w:pPr>
        <w:spacing w:after="0" w:line="240" w:lineRule="auto"/>
      </w:pPr>
      <w:r>
        <w:separator/>
      </w:r>
    </w:p>
  </w:footnote>
  <w:footnote w:type="continuationSeparator" w:id="0">
    <w:p w:rsidR="009E192A" w:rsidRDefault="009E192A" w:rsidP="009041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3519"/>
      <w:docPartObj>
        <w:docPartGallery w:val="Page Numbers (Top of Page)"/>
        <w:docPartUnique/>
      </w:docPartObj>
    </w:sdtPr>
    <w:sdtEndPr>
      <w:rPr>
        <w:rFonts w:ascii="Times New Roman" w:hAnsi="Times New Roman" w:cs="Times New Roman"/>
        <w:sz w:val="28"/>
        <w:szCs w:val="28"/>
      </w:rPr>
    </w:sdtEndPr>
    <w:sdtContent>
      <w:p w:rsidR="009E192A" w:rsidRPr="009041E1" w:rsidRDefault="009E192A">
        <w:pPr>
          <w:pStyle w:val="a6"/>
          <w:jc w:val="center"/>
          <w:rPr>
            <w:rFonts w:ascii="Times New Roman" w:hAnsi="Times New Roman" w:cs="Times New Roman"/>
            <w:sz w:val="28"/>
            <w:szCs w:val="28"/>
          </w:rPr>
        </w:pPr>
        <w:r w:rsidRPr="009041E1">
          <w:rPr>
            <w:rFonts w:ascii="Times New Roman" w:hAnsi="Times New Roman" w:cs="Times New Roman"/>
            <w:sz w:val="28"/>
            <w:szCs w:val="28"/>
          </w:rPr>
          <w:fldChar w:fldCharType="begin"/>
        </w:r>
        <w:r w:rsidRPr="009041E1">
          <w:rPr>
            <w:rFonts w:ascii="Times New Roman" w:hAnsi="Times New Roman" w:cs="Times New Roman"/>
            <w:sz w:val="28"/>
            <w:szCs w:val="28"/>
          </w:rPr>
          <w:instrText xml:space="preserve"> PAGE   \* MERGEFORMAT </w:instrText>
        </w:r>
        <w:r w:rsidRPr="009041E1">
          <w:rPr>
            <w:rFonts w:ascii="Times New Roman" w:hAnsi="Times New Roman" w:cs="Times New Roman"/>
            <w:sz w:val="28"/>
            <w:szCs w:val="28"/>
          </w:rPr>
          <w:fldChar w:fldCharType="separate"/>
        </w:r>
        <w:r w:rsidR="002C147F">
          <w:rPr>
            <w:rFonts w:ascii="Times New Roman" w:hAnsi="Times New Roman" w:cs="Times New Roman"/>
            <w:noProof/>
            <w:sz w:val="28"/>
            <w:szCs w:val="28"/>
          </w:rPr>
          <w:t>4</w:t>
        </w:r>
        <w:r w:rsidRPr="009041E1">
          <w:rPr>
            <w:rFonts w:ascii="Times New Roman" w:hAnsi="Times New Roman" w:cs="Times New Roman"/>
            <w:sz w:val="28"/>
            <w:szCs w:val="28"/>
          </w:rPr>
          <w:fldChar w:fldCharType="end"/>
        </w:r>
      </w:p>
    </w:sdtContent>
  </w:sdt>
  <w:p w:rsidR="009E192A" w:rsidRDefault="009E192A">
    <w:pPr>
      <w:pStyle w:val="a6"/>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92A" w:rsidRDefault="009E19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06F1"/>
    <w:multiLevelType w:val="hybridMultilevel"/>
    <w:tmpl w:val="FA94BA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E533A1"/>
    <w:multiLevelType w:val="hybridMultilevel"/>
    <w:tmpl w:val="AA621F80"/>
    <w:lvl w:ilvl="0" w:tplc="12B61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0654E"/>
    <w:multiLevelType w:val="hybridMultilevel"/>
    <w:tmpl w:val="73D4E6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C261E77"/>
    <w:multiLevelType w:val="hybridMultilevel"/>
    <w:tmpl w:val="F000DBEE"/>
    <w:lvl w:ilvl="0" w:tplc="F94EE5C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45E86">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B899A2">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00275D0">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BEB9BE">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4CE536">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7E6CB1C">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5E31D2">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82C646">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78A1276"/>
    <w:multiLevelType w:val="hybridMultilevel"/>
    <w:tmpl w:val="79B0D8BC"/>
    <w:lvl w:ilvl="0" w:tplc="12B61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9B5DD5"/>
    <w:multiLevelType w:val="hybridMultilevel"/>
    <w:tmpl w:val="D88C31C2"/>
    <w:lvl w:ilvl="0" w:tplc="12B61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6423B"/>
    <w:multiLevelType w:val="hybridMultilevel"/>
    <w:tmpl w:val="B7945E0E"/>
    <w:lvl w:ilvl="0" w:tplc="12B61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D57B2"/>
    <w:rsid w:val="00056454"/>
    <w:rsid w:val="00066564"/>
    <w:rsid w:val="000752E5"/>
    <w:rsid w:val="00084269"/>
    <w:rsid w:val="000A061E"/>
    <w:rsid w:val="000C0BAF"/>
    <w:rsid w:val="000D25CE"/>
    <w:rsid w:val="000F0CB3"/>
    <w:rsid w:val="00115EB0"/>
    <w:rsid w:val="001441AF"/>
    <w:rsid w:val="00175BF4"/>
    <w:rsid w:val="001A3667"/>
    <w:rsid w:val="001D5ABC"/>
    <w:rsid w:val="001F079C"/>
    <w:rsid w:val="001F5F6B"/>
    <w:rsid w:val="001F799D"/>
    <w:rsid w:val="0020310D"/>
    <w:rsid w:val="00262DB9"/>
    <w:rsid w:val="00273AE0"/>
    <w:rsid w:val="0028559A"/>
    <w:rsid w:val="00287B14"/>
    <w:rsid w:val="002A7B6F"/>
    <w:rsid w:val="002B47D6"/>
    <w:rsid w:val="002C147F"/>
    <w:rsid w:val="0030180C"/>
    <w:rsid w:val="00387847"/>
    <w:rsid w:val="003C0239"/>
    <w:rsid w:val="003D421F"/>
    <w:rsid w:val="003D7CEF"/>
    <w:rsid w:val="00456B39"/>
    <w:rsid w:val="00481F1E"/>
    <w:rsid w:val="004A11B4"/>
    <w:rsid w:val="00501047"/>
    <w:rsid w:val="00510B6B"/>
    <w:rsid w:val="00555A62"/>
    <w:rsid w:val="005A2A76"/>
    <w:rsid w:val="005D40AA"/>
    <w:rsid w:val="005D57B2"/>
    <w:rsid w:val="005E13D5"/>
    <w:rsid w:val="005E34A6"/>
    <w:rsid w:val="0061279C"/>
    <w:rsid w:val="00632D22"/>
    <w:rsid w:val="0066208A"/>
    <w:rsid w:val="0067633F"/>
    <w:rsid w:val="006A0A0F"/>
    <w:rsid w:val="006D68F5"/>
    <w:rsid w:val="00713A2A"/>
    <w:rsid w:val="007560FC"/>
    <w:rsid w:val="00783DC6"/>
    <w:rsid w:val="007A6907"/>
    <w:rsid w:val="007E3D3E"/>
    <w:rsid w:val="0080219A"/>
    <w:rsid w:val="00834165"/>
    <w:rsid w:val="008A0339"/>
    <w:rsid w:val="008E3AEA"/>
    <w:rsid w:val="008F2112"/>
    <w:rsid w:val="009036F2"/>
    <w:rsid w:val="009041E1"/>
    <w:rsid w:val="009E192A"/>
    <w:rsid w:val="009E39FD"/>
    <w:rsid w:val="00A17BB6"/>
    <w:rsid w:val="00A26140"/>
    <w:rsid w:val="00A74F44"/>
    <w:rsid w:val="00A91264"/>
    <w:rsid w:val="00AA16D4"/>
    <w:rsid w:val="00B81EBB"/>
    <w:rsid w:val="00BA72D3"/>
    <w:rsid w:val="00BB2DE4"/>
    <w:rsid w:val="00C00DBB"/>
    <w:rsid w:val="00C013DB"/>
    <w:rsid w:val="00C85B3F"/>
    <w:rsid w:val="00D34B03"/>
    <w:rsid w:val="00D56355"/>
    <w:rsid w:val="00D57F31"/>
    <w:rsid w:val="00D7098F"/>
    <w:rsid w:val="00D74429"/>
    <w:rsid w:val="00D801ED"/>
    <w:rsid w:val="00DA0910"/>
    <w:rsid w:val="00DB148C"/>
    <w:rsid w:val="00DB5100"/>
    <w:rsid w:val="00E34891"/>
    <w:rsid w:val="00E40318"/>
    <w:rsid w:val="00E54F89"/>
    <w:rsid w:val="00E60C38"/>
    <w:rsid w:val="00E74DE4"/>
    <w:rsid w:val="00EA0BA4"/>
    <w:rsid w:val="00EA1407"/>
    <w:rsid w:val="00ED4D47"/>
    <w:rsid w:val="00EF5B8B"/>
    <w:rsid w:val="00EF70A9"/>
    <w:rsid w:val="00F15CE3"/>
    <w:rsid w:val="00F4694C"/>
    <w:rsid w:val="00F46EDD"/>
    <w:rsid w:val="00FC1365"/>
    <w:rsid w:val="00FD19BC"/>
    <w:rsid w:val="00FE67E4"/>
    <w:rsid w:val="00FF2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D57B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eastAsia="ru-RU"/>
    </w:rPr>
    <w:tblPr>
      <w:tblInd w:w="0" w:type="dxa"/>
      <w:tblCellMar>
        <w:top w:w="0" w:type="dxa"/>
        <w:left w:w="0" w:type="dxa"/>
        <w:bottom w:w="0" w:type="dxa"/>
        <w:right w:w="0" w:type="dxa"/>
      </w:tblCellMar>
    </w:tblPr>
  </w:style>
  <w:style w:type="paragraph" w:customStyle="1" w:styleId="A3">
    <w:name w:val="По умолчанию A"/>
    <w:rsid w:val="005D57B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character" w:customStyle="1" w:styleId="a4">
    <w:name w:val="Нет"/>
    <w:rsid w:val="005D57B2"/>
  </w:style>
  <w:style w:type="character" w:customStyle="1" w:styleId="Hyperlink0">
    <w:name w:val="Hyperlink.0"/>
    <w:basedOn w:val="a4"/>
    <w:rsid w:val="005D57B2"/>
    <w:rPr>
      <w:rFonts w:ascii="Times New Roman" w:eastAsia="Times New Roman" w:hAnsi="Times New Roman" w:cs="Times New Roman"/>
      <w:caps w:val="0"/>
      <w:smallCaps w:val="0"/>
      <w:strike w:val="0"/>
      <w:dstrike w:val="0"/>
      <w:outline w:val="0"/>
      <w:color w:val="0000FF"/>
      <w:spacing w:val="0"/>
      <w:kern w:val="0"/>
      <w:position w:val="0"/>
      <w:u w:val="single" w:color="0000FF"/>
      <w:vertAlign w:val="baseline"/>
      <w:lang w:val="ru-RU"/>
    </w:rPr>
  </w:style>
  <w:style w:type="character" w:customStyle="1" w:styleId="Hyperlink1">
    <w:name w:val="Hyperlink.1"/>
    <w:basedOn w:val="a4"/>
    <w:rsid w:val="005D57B2"/>
    <w:rPr>
      <w:b w:val="0"/>
      <w:bCs w:val="0"/>
      <w:i w:val="0"/>
      <w:iCs w:val="0"/>
      <w:caps w:val="0"/>
      <w:smallCaps w:val="0"/>
      <w:strike w:val="0"/>
      <w:dstrike w:val="0"/>
      <w:outline w:val="0"/>
      <w:color w:val="0000FF"/>
      <w:spacing w:val="0"/>
      <w:kern w:val="0"/>
      <w:position w:val="0"/>
      <w:u w:val="single" w:color="0000FF"/>
      <w:vertAlign w:val="baseline"/>
      <w:lang w:val="ru-RU"/>
    </w:rPr>
  </w:style>
  <w:style w:type="paragraph" w:styleId="a5">
    <w:name w:val="List Paragraph"/>
    <w:basedOn w:val="a"/>
    <w:uiPriority w:val="34"/>
    <w:qFormat/>
    <w:rsid w:val="009041E1"/>
    <w:pPr>
      <w:ind w:left="720"/>
      <w:contextualSpacing/>
    </w:pPr>
  </w:style>
  <w:style w:type="paragraph" w:styleId="a6">
    <w:name w:val="header"/>
    <w:basedOn w:val="a"/>
    <w:link w:val="a7"/>
    <w:uiPriority w:val="99"/>
    <w:unhideWhenUsed/>
    <w:rsid w:val="009041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41E1"/>
  </w:style>
  <w:style w:type="paragraph" w:styleId="a8">
    <w:name w:val="footer"/>
    <w:basedOn w:val="a"/>
    <w:link w:val="a9"/>
    <w:uiPriority w:val="99"/>
    <w:semiHidden/>
    <w:unhideWhenUsed/>
    <w:rsid w:val="009041E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041E1"/>
  </w:style>
  <w:style w:type="character" w:styleId="aa">
    <w:name w:val="Hyperlink"/>
    <w:uiPriority w:val="99"/>
    <w:unhideWhenUsed/>
    <w:rsid w:val="009041E1"/>
    <w:rPr>
      <w:color w:val="0000FF"/>
      <w:u w:val="single"/>
    </w:rPr>
  </w:style>
</w:styles>
</file>

<file path=word/webSettings.xml><?xml version="1.0" encoding="utf-8"?>
<w:webSettings xmlns:r="http://schemas.openxmlformats.org/officeDocument/2006/relationships" xmlns:w="http://schemas.openxmlformats.org/wordprocessingml/2006/main">
  <w:divs>
    <w:div w:id="129217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rosmintrud.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egulation.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avo.gov.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19</Pages>
  <Words>3796</Words>
  <Characters>21639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Правки 3</dc:creator>
  <cp:lastModifiedBy>Правки 3</cp:lastModifiedBy>
  <cp:revision>4</cp:revision>
  <cp:lastPrinted>2017-12-07T15:29:00Z</cp:lastPrinted>
  <dcterms:created xsi:type="dcterms:W3CDTF">2017-12-06T10:07:00Z</dcterms:created>
  <dcterms:modified xsi:type="dcterms:W3CDTF">2017-12-07T15:30:00Z</dcterms:modified>
</cp:coreProperties>
</file>